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ED9A1A" w14:textId="2DF7A451" w:rsidR="006E1509" w:rsidRPr="00DF23C1" w:rsidRDefault="006E1509" w:rsidP="006E1509">
      <w:pPr>
        <w:pStyle w:val="PIAnkndigung"/>
        <w:rPr>
          <w:sz w:val="20"/>
          <w:lang w:val="en-US"/>
        </w:rPr>
      </w:pPr>
      <w:r w:rsidRPr="00DF23C1">
        <w:rPr>
          <w:sz w:val="20"/>
          <w:lang w:val="en-US"/>
        </w:rPr>
        <w:t>DS Automotion at LogiMAT 2025</w:t>
      </w:r>
    </w:p>
    <w:p w14:paraId="02BC279C" w14:textId="4C320D13" w:rsidR="00471184" w:rsidRPr="00DF23C1" w:rsidRDefault="00DF23C1" w:rsidP="003F14CD">
      <w:pPr>
        <w:spacing w:line="276" w:lineRule="auto"/>
        <w:rPr>
          <w:rFonts w:ascii="Arial" w:eastAsiaTheme="minorHAnsi" w:hAnsi="Arial" w:cs="Arial"/>
          <w:lang w:val="en-US" w:eastAsia="en-US"/>
        </w:rPr>
      </w:pPr>
      <w:r w:rsidRPr="00DF23C1">
        <w:rPr>
          <w:rFonts w:ascii="Arial" w:eastAsia="Arial" w:hAnsi="Arial" w:cs="Arial"/>
          <w:b/>
          <w:sz w:val="28"/>
          <w:szCs w:val="28"/>
          <w:lang w:val="en-US" w:eastAsia="en-US"/>
        </w:rPr>
        <w:t>Efficiency for production and logistics through smart solutions for every company size</w:t>
      </w:r>
    </w:p>
    <w:p w14:paraId="188C9FFC" w14:textId="3E062F8B" w:rsidR="00AA52DB" w:rsidRDefault="00DF23C1" w:rsidP="00AA52DB">
      <w:pPr>
        <w:spacing w:line="276" w:lineRule="auto"/>
        <w:rPr>
          <w:rFonts w:ascii="Arial" w:eastAsiaTheme="minorHAnsi" w:hAnsi="Arial" w:cs="Arial"/>
          <w:b/>
          <w:lang w:val="en-US" w:eastAsia="en-US"/>
        </w:rPr>
      </w:pPr>
      <w:r w:rsidRPr="00DF23C1">
        <w:rPr>
          <w:rFonts w:ascii="Arial" w:eastAsiaTheme="minorHAnsi" w:hAnsi="Arial" w:cs="Arial"/>
          <w:b/>
          <w:lang w:val="en-US" w:eastAsia="en-US"/>
        </w:rPr>
        <w:t xml:space="preserve">AMY, </w:t>
      </w:r>
      <w:r w:rsidR="00567A16">
        <w:rPr>
          <w:rFonts w:ascii="Arial" w:eastAsiaTheme="minorHAnsi" w:hAnsi="Arial" w:cs="Arial"/>
          <w:b/>
          <w:lang w:val="en-US" w:eastAsia="en-US"/>
        </w:rPr>
        <w:t>our</w:t>
      </w:r>
      <w:r w:rsidRPr="00DF23C1">
        <w:rPr>
          <w:rFonts w:ascii="Arial" w:eastAsiaTheme="minorHAnsi" w:hAnsi="Arial" w:cs="Arial"/>
          <w:b/>
          <w:lang w:val="en-US" w:eastAsia="en-US"/>
        </w:rPr>
        <w:t xml:space="preserve"> compact AMR for loads up to 25 kg</w:t>
      </w:r>
      <w:r w:rsidR="00567A16">
        <w:rPr>
          <w:rFonts w:ascii="Arial" w:eastAsiaTheme="minorHAnsi" w:hAnsi="Arial" w:cs="Arial"/>
          <w:b/>
          <w:lang w:val="en-US" w:eastAsia="en-US"/>
        </w:rPr>
        <w:t xml:space="preserve"> / 55 </w:t>
      </w:r>
      <w:r w:rsidR="00AA52DB">
        <w:rPr>
          <w:rFonts w:ascii="Arial" w:eastAsiaTheme="minorHAnsi" w:hAnsi="Arial" w:cs="Arial"/>
          <w:b/>
          <w:lang w:val="en-US" w:eastAsia="en-US"/>
        </w:rPr>
        <w:t>lbs.,</w:t>
      </w:r>
      <w:r w:rsidRPr="00DF23C1">
        <w:rPr>
          <w:rFonts w:ascii="Arial" w:eastAsiaTheme="minorHAnsi" w:hAnsi="Arial" w:cs="Arial"/>
          <w:b/>
          <w:lang w:val="en-US" w:eastAsia="en-US"/>
        </w:rPr>
        <w:t xml:space="preserve"> and the fleet manager NAVIOS, DS Automotion </w:t>
      </w:r>
      <w:r w:rsidR="00EB7611">
        <w:rPr>
          <w:rFonts w:ascii="Arial" w:eastAsiaTheme="minorHAnsi" w:hAnsi="Arial" w:cs="Arial"/>
          <w:b/>
          <w:lang w:val="en-US" w:eastAsia="en-US"/>
        </w:rPr>
        <w:t xml:space="preserve">will be </w:t>
      </w:r>
      <w:r w:rsidR="00EB7611" w:rsidRPr="00DF23C1">
        <w:rPr>
          <w:rFonts w:ascii="Arial" w:eastAsiaTheme="minorHAnsi" w:hAnsi="Arial" w:cs="Arial"/>
          <w:b/>
          <w:lang w:val="en-US" w:eastAsia="en-US"/>
        </w:rPr>
        <w:t>present</w:t>
      </w:r>
      <w:r w:rsidR="00EB7611">
        <w:rPr>
          <w:rFonts w:ascii="Arial" w:eastAsiaTheme="minorHAnsi" w:hAnsi="Arial" w:cs="Arial"/>
          <w:b/>
          <w:lang w:val="en-US" w:eastAsia="en-US"/>
        </w:rPr>
        <w:t>ing</w:t>
      </w:r>
      <w:r w:rsidRPr="00DF23C1">
        <w:rPr>
          <w:rFonts w:ascii="Arial" w:eastAsiaTheme="minorHAnsi" w:hAnsi="Arial" w:cs="Arial"/>
          <w:b/>
          <w:lang w:val="en-US" w:eastAsia="en-US"/>
        </w:rPr>
        <w:t xml:space="preserve"> groundbreaking concepts and solutions for production and logistics </w:t>
      </w:r>
      <w:r w:rsidR="00101340">
        <w:rPr>
          <w:rFonts w:ascii="Arial" w:eastAsiaTheme="minorHAnsi" w:hAnsi="Arial" w:cs="Arial"/>
          <w:b/>
          <w:lang w:val="en-US" w:eastAsia="en-US"/>
        </w:rPr>
        <w:t>for</w:t>
      </w:r>
      <w:r w:rsidRPr="00DF23C1">
        <w:rPr>
          <w:rFonts w:ascii="Arial" w:eastAsiaTheme="minorHAnsi" w:hAnsi="Arial" w:cs="Arial"/>
          <w:b/>
          <w:lang w:val="en-US" w:eastAsia="en-US"/>
        </w:rPr>
        <w:t xml:space="preserve"> any company size at LogiMAT 2025 in Stuttgart. Trade </w:t>
      </w:r>
      <w:r w:rsidR="00AA52DB">
        <w:rPr>
          <w:rFonts w:ascii="Arial" w:eastAsiaTheme="minorHAnsi" w:hAnsi="Arial" w:cs="Arial"/>
          <w:b/>
          <w:lang w:val="en-US" w:eastAsia="en-US"/>
        </w:rPr>
        <w:t>show</w:t>
      </w:r>
      <w:r w:rsidRPr="00DF23C1">
        <w:rPr>
          <w:rFonts w:ascii="Arial" w:eastAsiaTheme="minorHAnsi" w:hAnsi="Arial" w:cs="Arial"/>
          <w:b/>
          <w:lang w:val="en-US" w:eastAsia="en-US"/>
        </w:rPr>
        <w:t xml:space="preserve"> visitors have the opportunity to experience the new concepts for small load transports with AMY in action </w:t>
      </w:r>
      <w:r w:rsidR="000B27BE">
        <w:rPr>
          <w:rFonts w:ascii="Arial" w:eastAsiaTheme="minorHAnsi" w:hAnsi="Arial" w:cs="Arial"/>
          <w:b/>
          <w:lang w:val="en-US" w:eastAsia="en-US"/>
        </w:rPr>
        <w:t>both</w:t>
      </w:r>
      <w:r w:rsidR="000B27BE" w:rsidRPr="00DF23C1">
        <w:rPr>
          <w:rFonts w:ascii="Arial" w:eastAsiaTheme="minorHAnsi" w:hAnsi="Arial" w:cs="Arial"/>
          <w:b/>
          <w:lang w:val="en-US" w:eastAsia="en-US"/>
        </w:rPr>
        <w:t xml:space="preserve"> </w:t>
      </w:r>
      <w:r w:rsidRPr="00DF23C1">
        <w:rPr>
          <w:rFonts w:ascii="Arial" w:eastAsiaTheme="minorHAnsi" w:hAnsi="Arial" w:cs="Arial"/>
          <w:b/>
          <w:lang w:val="en-US" w:eastAsia="en-US"/>
        </w:rPr>
        <w:t xml:space="preserve">on-site and </w:t>
      </w:r>
      <w:r w:rsidR="00AA52DB">
        <w:rPr>
          <w:rFonts w:ascii="Arial" w:eastAsiaTheme="minorHAnsi" w:hAnsi="Arial" w:cs="Arial"/>
          <w:b/>
          <w:lang w:val="en-US" w:eastAsia="en-US"/>
        </w:rPr>
        <w:t>providing an i</w:t>
      </w:r>
      <w:r w:rsidR="00AA52DB" w:rsidRPr="00DF23C1">
        <w:rPr>
          <w:rFonts w:ascii="Arial" w:eastAsiaTheme="minorHAnsi" w:hAnsi="Arial" w:cs="Arial"/>
          <w:b/>
          <w:lang w:val="en-US" w:eastAsia="en-US"/>
        </w:rPr>
        <w:t>nteractive</w:t>
      </w:r>
      <w:r w:rsidR="00AA52DB">
        <w:rPr>
          <w:rFonts w:ascii="Arial" w:eastAsiaTheme="minorHAnsi" w:hAnsi="Arial" w:cs="Arial"/>
          <w:b/>
          <w:lang w:val="en-US" w:eastAsia="en-US"/>
        </w:rPr>
        <w:t xml:space="preserve"> experience for visitors to</w:t>
      </w:r>
      <w:r w:rsidR="00AA52DB" w:rsidRPr="00DF23C1">
        <w:rPr>
          <w:rFonts w:ascii="Arial" w:eastAsiaTheme="minorHAnsi" w:hAnsi="Arial" w:cs="Arial"/>
          <w:b/>
          <w:lang w:val="en-US" w:eastAsia="en-US"/>
        </w:rPr>
        <w:t xml:space="preserve"> try out </w:t>
      </w:r>
      <w:r w:rsidR="00AA52DB" w:rsidRPr="00AA52DB">
        <w:rPr>
          <w:rFonts w:ascii="Arial" w:eastAsiaTheme="minorHAnsi" w:hAnsi="Arial" w:cs="Arial"/>
          <w:b/>
          <w:lang w:val="en-US" w:eastAsia="en-US"/>
        </w:rPr>
        <w:t xml:space="preserve">our </w:t>
      </w:r>
      <w:r w:rsidR="00AA52DB" w:rsidRPr="00DF23C1">
        <w:rPr>
          <w:rFonts w:ascii="Arial" w:eastAsiaTheme="minorHAnsi" w:hAnsi="Arial" w:cs="Arial"/>
          <w:b/>
          <w:lang w:val="en-US" w:eastAsia="en-US"/>
        </w:rPr>
        <w:t>fleet management system</w:t>
      </w:r>
      <w:r w:rsidR="00AA52DB">
        <w:rPr>
          <w:rFonts w:ascii="Arial" w:eastAsiaTheme="minorHAnsi" w:hAnsi="Arial" w:cs="Arial"/>
          <w:b/>
          <w:lang w:val="en-US" w:eastAsia="en-US"/>
        </w:rPr>
        <w:t>,</w:t>
      </w:r>
      <w:r w:rsidR="00AA52DB" w:rsidRPr="00DF23C1">
        <w:rPr>
          <w:rFonts w:ascii="Arial" w:eastAsiaTheme="minorHAnsi" w:hAnsi="Arial" w:cs="Arial"/>
          <w:b/>
          <w:lang w:val="en-US" w:eastAsia="en-US"/>
        </w:rPr>
        <w:t xml:space="preserve"> NAVIOS.</w:t>
      </w:r>
    </w:p>
    <w:p w14:paraId="6C49C59E" w14:textId="77777777" w:rsidR="000B27BE" w:rsidRDefault="000B27BE" w:rsidP="00AA52DB">
      <w:pPr>
        <w:spacing w:line="276" w:lineRule="auto"/>
        <w:rPr>
          <w:rFonts w:ascii="Arial" w:eastAsiaTheme="minorHAnsi" w:hAnsi="Arial" w:cs="Arial"/>
          <w:b/>
          <w:lang w:val="en-US" w:eastAsia="en-US"/>
        </w:rPr>
      </w:pPr>
    </w:p>
    <w:p w14:paraId="1F2C3ADE" w14:textId="77777777" w:rsidR="00DF23C1" w:rsidRPr="00DF23C1" w:rsidRDefault="00DF23C1" w:rsidP="003F14CD">
      <w:pPr>
        <w:spacing w:line="276" w:lineRule="auto"/>
        <w:rPr>
          <w:rFonts w:ascii="Arial" w:eastAsiaTheme="minorHAnsi" w:hAnsi="Arial" w:cs="Arial"/>
          <w:lang w:val="en-US" w:eastAsia="en-US"/>
        </w:rPr>
      </w:pPr>
    </w:p>
    <w:p w14:paraId="4A037CFB" w14:textId="6246AB33" w:rsidR="00567A16" w:rsidRDefault="00DF23C1" w:rsidP="00567A16">
      <w:pPr>
        <w:spacing w:line="360" w:lineRule="auto"/>
        <w:rPr>
          <w:rFonts w:ascii="Arial" w:eastAsiaTheme="minorHAnsi" w:hAnsi="Arial" w:cs="Arial"/>
          <w:lang w:val="en-US" w:eastAsia="en-US"/>
        </w:rPr>
      </w:pPr>
      <w:r w:rsidRPr="00DF23C1">
        <w:rPr>
          <w:rFonts w:ascii="Arial" w:eastAsiaTheme="minorHAnsi" w:hAnsi="Arial" w:cs="Arial"/>
          <w:lang w:val="en-US" w:eastAsia="en-US"/>
        </w:rPr>
        <w:t>They are in operation around the clock</w:t>
      </w:r>
      <w:r w:rsidR="000B27BE">
        <w:rPr>
          <w:rFonts w:ascii="Arial" w:eastAsiaTheme="minorHAnsi" w:hAnsi="Arial" w:cs="Arial"/>
          <w:lang w:val="en-US" w:eastAsia="en-US"/>
        </w:rPr>
        <w:t>.</w:t>
      </w:r>
      <w:r w:rsidR="00E83D11">
        <w:rPr>
          <w:rFonts w:ascii="Arial" w:eastAsiaTheme="minorHAnsi" w:hAnsi="Arial" w:cs="Arial"/>
          <w:lang w:val="en-US" w:eastAsia="en-US"/>
        </w:rPr>
        <w:t xml:space="preserve"> </w:t>
      </w:r>
      <w:r w:rsidRPr="00DF23C1">
        <w:rPr>
          <w:rFonts w:ascii="Arial" w:eastAsiaTheme="minorHAnsi" w:hAnsi="Arial" w:cs="Arial"/>
          <w:lang w:val="en-US" w:eastAsia="en-US"/>
        </w:rPr>
        <w:t>They take over precise delivery tasks in the production process, relieve human</w:t>
      </w:r>
      <w:r w:rsidR="000B27BE">
        <w:rPr>
          <w:rFonts w:ascii="Arial" w:eastAsiaTheme="minorHAnsi" w:hAnsi="Arial" w:cs="Arial"/>
          <w:lang w:val="en-US" w:eastAsia="en-US"/>
        </w:rPr>
        <w:t xml:space="preserve"> needs</w:t>
      </w:r>
      <w:r w:rsidRPr="00DF23C1">
        <w:rPr>
          <w:rFonts w:ascii="Arial" w:eastAsiaTheme="minorHAnsi" w:hAnsi="Arial" w:cs="Arial"/>
          <w:lang w:val="en-US" w:eastAsia="en-US"/>
        </w:rPr>
        <w:t xml:space="preserve">, and ensure </w:t>
      </w:r>
      <w:r w:rsidR="00567A16">
        <w:rPr>
          <w:rFonts w:ascii="Arial" w:eastAsiaTheme="minorHAnsi" w:hAnsi="Arial" w:cs="Arial"/>
          <w:lang w:val="en-US" w:eastAsia="en-US"/>
        </w:rPr>
        <w:t xml:space="preserve">on time and </w:t>
      </w:r>
      <w:r w:rsidRPr="00DF23C1">
        <w:rPr>
          <w:rFonts w:ascii="Arial" w:eastAsiaTheme="minorHAnsi" w:hAnsi="Arial" w:cs="Arial"/>
          <w:lang w:val="en-US" w:eastAsia="en-US"/>
        </w:rPr>
        <w:t xml:space="preserve">precise workflows. They can be </w:t>
      </w:r>
      <w:r w:rsidR="00567A16">
        <w:rPr>
          <w:rFonts w:ascii="Arial" w:eastAsiaTheme="minorHAnsi" w:hAnsi="Arial" w:cs="Arial"/>
          <w:lang w:val="en-US" w:eastAsia="en-US"/>
        </w:rPr>
        <w:t xml:space="preserve">adapted </w:t>
      </w:r>
      <w:r w:rsidRPr="00DF23C1">
        <w:rPr>
          <w:rFonts w:ascii="Arial" w:eastAsiaTheme="minorHAnsi" w:hAnsi="Arial" w:cs="Arial"/>
          <w:lang w:val="en-US" w:eastAsia="en-US"/>
        </w:rPr>
        <w:t xml:space="preserve">in </w:t>
      </w:r>
      <w:r w:rsidR="00567A16">
        <w:rPr>
          <w:rFonts w:ascii="Arial" w:eastAsiaTheme="minorHAnsi" w:hAnsi="Arial" w:cs="Arial"/>
          <w:lang w:val="en-US" w:eastAsia="en-US"/>
        </w:rPr>
        <w:t xml:space="preserve">various </w:t>
      </w:r>
      <w:r w:rsidRPr="00DF23C1">
        <w:rPr>
          <w:rFonts w:ascii="Arial" w:eastAsiaTheme="minorHAnsi" w:hAnsi="Arial" w:cs="Arial"/>
          <w:lang w:val="en-US" w:eastAsia="en-US"/>
        </w:rPr>
        <w:t>production areas</w:t>
      </w:r>
      <w:r w:rsidR="00567A16">
        <w:rPr>
          <w:rFonts w:ascii="Arial" w:eastAsiaTheme="minorHAnsi" w:hAnsi="Arial" w:cs="Arial"/>
          <w:lang w:val="en-US" w:eastAsia="en-US"/>
        </w:rPr>
        <w:t>.</w:t>
      </w:r>
      <w:r w:rsidRPr="00DF23C1">
        <w:rPr>
          <w:rFonts w:ascii="Arial" w:eastAsiaTheme="minorHAnsi" w:hAnsi="Arial" w:cs="Arial"/>
          <w:lang w:val="en-US" w:eastAsia="en-US"/>
        </w:rPr>
        <w:t>At LogiMAT 2025 from March 11 to 13 in Stuttgart, you can take a close look at these solutions with our AMR AMY in live operation. Trade fair visitors can also gain detailed insights into our fleet management NAVIOS</w:t>
      </w:r>
      <w:r w:rsidR="00AA52DB">
        <w:rPr>
          <w:rFonts w:ascii="Arial" w:eastAsiaTheme="minorHAnsi" w:hAnsi="Arial" w:cs="Arial"/>
          <w:lang w:val="en-US" w:eastAsia="en-US"/>
        </w:rPr>
        <w:t xml:space="preserve"> - h</w:t>
      </w:r>
      <w:r w:rsidR="00567A16" w:rsidRPr="0085218E">
        <w:rPr>
          <w:rFonts w:ascii="Arial" w:eastAsiaTheme="minorHAnsi" w:hAnsi="Arial" w:cs="Arial"/>
          <w:lang w:val="en-US" w:eastAsia="en-US"/>
        </w:rPr>
        <w:t xml:space="preserve">ighlighting </w:t>
      </w:r>
      <w:r w:rsidR="00567A16" w:rsidRPr="00781F27">
        <w:rPr>
          <w:rFonts w:ascii="Arial" w:eastAsiaTheme="minorHAnsi" w:hAnsi="Arial" w:cs="Arial"/>
          <w:lang w:val="en-US" w:eastAsia="en-US"/>
        </w:rPr>
        <w:t>features how intuitive and user-friendly its cockpit is to operate, and how flexible the layout can be configured, tested by interested parties through test programming at the trade show.</w:t>
      </w:r>
    </w:p>
    <w:p w14:paraId="6DD7CB41" w14:textId="77777777" w:rsidR="000B27BE" w:rsidRPr="00781F27" w:rsidRDefault="000B27BE" w:rsidP="00567A16">
      <w:pPr>
        <w:spacing w:line="360" w:lineRule="auto"/>
        <w:rPr>
          <w:rFonts w:ascii="Arial" w:eastAsiaTheme="minorHAnsi" w:hAnsi="Arial" w:cs="Arial"/>
          <w:lang w:val="en-US" w:eastAsia="en-US"/>
        </w:rPr>
      </w:pPr>
    </w:p>
    <w:p w14:paraId="595A42CB" w14:textId="02DE7AB6" w:rsidR="00DF23C1" w:rsidRPr="00DF23C1" w:rsidRDefault="00DF23C1" w:rsidP="007C3EC3">
      <w:pPr>
        <w:spacing w:line="360" w:lineRule="auto"/>
        <w:rPr>
          <w:rFonts w:ascii="Arial" w:eastAsiaTheme="minorHAnsi" w:hAnsi="Arial"/>
          <w:lang w:val="en-US"/>
        </w:rPr>
      </w:pPr>
    </w:p>
    <w:p w14:paraId="13E58B5C" w14:textId="2ADCE659" w:rsidR="007C3EC3" w:rsidRPr="00DF23C1" w:rsidRDefault="007C3EC3" w:rsidP="007C3EC3">
      <w:pPr>
        <w:spacing w:line="360" w:lineRule="auto"/>
        <w:rPr>
          <w:rFonts w:ascii="Arial" w:eastAsiaTheme="minorHAnsi" w:hAnsi="Arial" w:cs="Arial"/>
          <w:b/>
          <w:lang w:val="en-US" w:eastAsia="en-US"/>
        </w:rPr>
      </w:pPr>
      <w:r w:rsidRPr="00DF23C1">
        <w:rPr>
          <w:rFonts w:ascii="Arial" w:eastAsiaTheme="minorHAnsi" w:hAnsi="Arial" w:cs="Arial"/>
          <w:b/>
          <w:lang w:val="en-US" w:eastAsia="en-US"/>
        </w:rPr>
        <w:t>Efficiency booster for small parts handling</w:t>
      </w:r>
    </w:p>
    <w:p w14:paraId="47DA5100" w14:textId="3C1A930D" w:rsidR="000B27BE" w:rsidRDefault="00DF23C1" w:rsidP="007C3EC3">
      <w:pPr>
        <w:spacing w:line="360" w:lineRule="auto"/>
        <w:rPr>
          <w:rFonts w:ascii="Arial" w:eastAsiaTheme="minorHAnsi" w:hAnsi="Arial"/>
          <w:lang w:val="en-US"/>
        </w:rPr>
      </w:pPr>
      <w:r w:rsidRPr="00DF23C1">
        <w:rPr>
          <w:rFonts w:ascii="Arial" w:eastAsiaTheme="minorHAnsi" w:hAnsi="Arial"/>
          <w:lang w:val="en-US"/>
        </w:rPr>
        <w:t xml:space="preserve">AMY was specifically designed for use in industrial production and intralogistics processes and impresses with its </w:t>
      </w:r>
      <w:r w:rsidR="005F3875" w:rsidRPr="00DF23C1">
        <w:rPr>
          <w:rFonts w:ascii="Arial" w:eastAsiaTheme="minorHAnsi" w:hAnsi="Arial"/>
          <w:lang w:val="en-US"/>
        </w:rPr>
        <w:t>quite simple</w:t>
      </w:r>
      <w:r w:rsidRPr="00DF23C1">
        <w:rPr>
          <w:rFonts w:ascii="Arial" w:eastAsiaTheme="minorHAnsi" w:hAnsi="Arial"/>
          <w:lang w:val="en-US"/>
        </w:rPr>
        <w:t xml:space="preserve"> operation and high flexibility. Through a unique transfer concept with an active lift table, sources</w:t>
      </w:r>
      <w:r w:rsidR="00101340">
        <w:rPr>
          <w:rFonts w:ascii="Arial" w:eastAsiaTheme="minorHAnsi" w:hAnsi="Arial"/>
          <w:lang w:val="en-US"/>
        </w:rPr>
        <w:t>,</w:t>
      </w:r>
      <w:r w:rsidRPr="00DF23C1">
        <w:rPr>
          <w:rFonts w:ascii="Arial" w:eastAsiaTheme="minorHAnsi" w:hAnsi="Arial"/>
          <w:lang w:val="en-US"/>
        </w:rPr>
        <w:t xml:space="preserve"> and sinks can be implemented as passive stations. This makes cost-effective implementation and scaling in existing systems easier than ever before. The smart control software developed by DS Automotion itself enables rapid commissioning – individually or in swarms.</w:t>
      </w:r>
    </w:p>
    <w:p w14:paraId="5BBAD501" w14:textId="77777777" w:rsidR="000B27BE" w:rsidRDefault="000B27BE" w:rsidP="007C3EC3">
      <w:pPr>
        <w:spacing w:line="360" w:lineRule="auto"/>
        <w:rPr>
          <w:rFonts w:ascii="Arial" w:eastAsiaTheme="minorHAnsi" w:hAnsi="Arial"/>
          <w:lang w:val="en-US"/>
        </w:rPr>
      </w:pPr>
    </w:p>
    <w:p w14:paraId="437BAF04" w14:textId="77777777" w:rsidR="000B27BE" w:rsidRDefault="000B27BE" w:rsidP="007C3EC3">
      <w:pPr>
        <w:spacing w:line="360" w:lineRule="auto"/>
        <w:rPr>
          <w:rFonts w:ascii="Arial" w:eastAsiaTheme="minorHAnsi" w:hAnsi="Arial"/>
          <w:lang w:val="en-US"/>
        </w:rPr>
      </w:pPr>
    </w:p>
    <w:p w14:paraId="027F8429" w14:textId="62882C84" w:rsidR="00341425" w:rsidRPr="00DF23C1" w:rsidRDefault="00DF23C1" w:rsidP="007C3EC3">
      <w:pPr>
        <w:spacing w:line="360" w:lineRule="auto"/>
        <w:rPr>
          <w:rFonts w:ascii="Arial" w:eastAsiaTheme="minorHAnsi" w:hAnsi="Arial"/>
          <w:lang w:val="en-US"/>
        </w:rPr>
      </w:pPr>
      <w:r w:rsidRPr="00DF23C1">
        <w:rPr>
          <w:rFonts w:ascii="Arial" w:eastAsiaTheme="minorHAnsi" w:hAnsi="Arial"/>
          <w:lang w:val="en-US"/>
        </w:rPr>
        <w:t xml:space="preserve">The AMR can operate completely autonomously or follow a virtual track avoid unexpected obstacles. In addition, like all current vehicles </w:t>
      </w:r>
      <w:r w:rsidR="00567A16">
        <w:rPr>
          <w:rFonts w:ascii="Arial" w:eastAsiaTheme="minorHAnsi" w:hAnsi="Arial"/>
          <w:lang w:val="en-US"/>
        </w:rPr>
        <w:t xml:space="preserve">offerings </w:t>
      </w:r>
      <w:r w:rsidRPr="00DF23C1">
        <w:rPr>
          <w:rFonts w:ascii="Arial" w:eastAsiaTheme="minorHAnsi" w:hAnsi="Arial"/>
          <w:lang w:val="en-US"/>
        </w:rPr>
        <w:t>from DS Automotion, AMY is equipped with a VDA-5050 interface and can process files with the Layout Interchange Format (LIF). Under the fleet manager NAVIOS from DS Automotion, AMY can also be operated in mixed mode with other vehicles from the leading manufacturer of mobile robotics for in-house logistics and assembly applications. This makes AMY particularly suitable as a cost-effective addition to existing systems.</w:t>
      </w:r>
      <w:r w:rsidR="001C1232" w:rsidRPr="00DF23C1">
        <w:rPr>
          <w:rFonts w:ascii="Arial" w:eastAsiaTheme="minorHAnsi" w:hAnsi="Arial"/>
          <w:lang w:val="en-US"/>
        </w:rPr>
        <w:t xml:space="preserve"> </w:t>
      </w:r>
    </w:p>
    <w:p w14:paraId="0BC7BB6D" w14:textId="77777777" w:rsidR="00B77679" w:rsidRDefault="00DF23C1" w:rsidP="007A2161">
      <w:pPr>
        <w:pStyle w:val="StandardWeb"/>
        <w:spacing w:line="360" w:lineRule="auto"/>
        <w:rPr>
          <w:rFonts w:ascii="Arial" w:hAnsi="Arial"/>
          <w:lang w:val="en-US" w:eastAsia="de-AT"/>
        </w:rPr>
      </w:pPr>
      <w:r w:rsidRPr="00DF23C1">
        <w:rPr>
          <w:rFonts w:ascii="Arial" w:hAnsi="Arial"/>
          <w:lang w:val="en-US" w:eastAsia="de-AT"/>
        </w:rPr>
        <w:lastRenderedPageBreak/>
        <w:t>Thanks to the three different load handling devices (L</w:t>
      </w:r>
      <w:r>
        <w:rPr>
          <w:rFonts w:ascii="Arial" w:hAnsi="Arial"/>
          <w:lang w:val="en-US" w:eastAsia="de-AT"/>
        </w:rPr>
        <w:t>HD</w:t>
      </w:r>
      <w:r w:rsidRPr="00DF23C1">
        <w:rPr>
          <w:rFonts w:ascii="Arial" w:hAnsi="Arial"/>
          <w:lang w:val="en-US" w:eastAsia="de-AT"/>
        </w:rPr>
        <w:t xml:space="preserve">), which can be implemented depending on the complexity at the customer – even in existing infrastructures – AMY proves to be a versatile AMR for numerous applications. </w:t>
      </w:r>
    </w:p>
    <w:p w14:paraId="7C1AF65C" w14:textId="77777777" w:rsidR="00B77679" w:rsidRDefault="00B77679" w:rsidP="007A2161">
      <w:pPr>
        <w:pStyle w:val="StandardWeb"/>
        <w:spacing w:line="360" w:lineRule="auto"/>
        <w:rPr>
          <w:rFonts w:ascii="Arial" w:hAnsi="Arial"/>
          <w:lang w:val="en-US" w:eastAsia="de-AT"/>
        </w:rPr>
      </w:pPr>
    </w:p>
    <w:p w14:paraId="7086EED4" w14:textId="67608C4B" w:rsidR="00DF23C1" w:rsidRDefault="00DF23C1" w:rsidP="007A2161">
      <w:pPr>
        <w:pStyle w:val="StandardWeb"/>
        <w:spacing w:line="360" w:lineRule="auto"/>
        <w:rPr>
          <w:rFonts w:ascii="Arial" w:hAnsi="Arial"/>
          <w:lang w:val="en-US" w:eastAsia="de-AT"/>
        </w:rPr>
      </w:pPr>
      <w:r w:rsidRPr="00DF23C1">
        <w:rPr>
          <w:rFonts w:ascii="Arial" w:hAnsi="Arial"/>
          <w:lang w:val="en-US" w:eastAsia="de-AT"/>
        </w:rPr>
        <w:t xml:space="preserve">The first variant is a passive </w:t>
      </w:r>
      <w:r>
        <w:rPr>
          <w:rFonts w:ascii="Arial" w:hAnsi="Arial"/>
          <w:lang w:val="en-US" w:eastAsia="de-AT"/>
        </w:rPr>
        <w:t>LHD</w:t>
      </w:r>
      <w:r w:rsidRPr="00DF23C1">
        <w:rPr>
          <w:rFonts w:ascii="Arial" w:hAnsi="Arial"/>
          <w:lang w:val="en-US" w:eastAsia="de-AT"/>
        </w:rPr>
        <w:t xml:space="preserve"> that works with the help of gravity. The advantage of this variant is that the </w:t>
      </w:r>
      <w:r>
        <w:rPr>
          <w:rFonts w:ascii="Arial" w:hAnsi="Arial"/>
          <w:lang w:val="en-US" w:eastAsia="de-AT"/>
        </w:rPr>
        <w:t>LHD</w:t>
      </w:r>
      <w:r w:rsidRPr="00DF23C1">
        <w:rPr>
          <w:rFonts w:ascii="Arial" w:hAnsi="Arial"/>
          <w:lang w:val="en-US" w:eastAsia="de-AT"/>
        </w:rPr>
        <w:t xml:space="preserve"> does not require sensors or drives. This makes it particularly simple and cost-effective. It works together with the appropriate transfer station, which also does not require sensors. This makes it ideal for applications where the material is provided independently of the vehicle. The second </w:t>
      </w:r>
      <w:r>
        <w:rPr>
          <w:rFonts w:ascii="Arial" w:hAnsi="Arial"/>
          <w:lang w:val="en-US" w:eastAsia="de-AT"/>
        </w:rPr>
        <w:t>LHD</w:t>
      </w:r>
      <w:r w:rsidRPr="00DF23C1">
        <w:rPr>
          <w:rFonts w:ascii="Arial" w:hAnsi="Arial"/>
          <w:lang w:val="en-US" w:eastAsia="de-AT"/>
        </w:rPr>
        <w:t xml:space="preserve"> variant can also handle gravity roller conveyors and belt conveyors. This allows for easy connection to conveyor technology. There are also passive transfer stations for this system. The third option is a platform for manual loading and unloading. For this purpose, the vehicle is called to stations where the user manually places the load and then sends AMY on </w:t>
      </w:r>
      <w:r w:rsidR="00C97592">
        <w:rPr>
          <w:rFonts w:ascii="Arial" w:hAnsi="Arial"/>
          <w:lang w:val="en-US" w:eastAsia="de-AT"/>
        </w:rPr>
        <w:t xml:space="preserve">to next destination. </w:t>
      </w:r>
      <w:r w:rsidRPr="00DF23C1">
        <w:rPr>
          <w:rFonts w:ascii="Arial" w:hAnsi="Arial"/>
          <w:lang w:val="en-US" w:eastAsia="de-AT"/>
        </w:rPr>
        <w:t>For all three variants, a suitable web interface is available for operating the mobile robots: from generating the transport order to calling and acknowledging the vehicle.</w:t>
      </w:r>
    </w:p>
    <w:p w14:paraId="141FBC6C" w14:textId="77777777" w:rsidR="00C97592" w:rsidRDefault="00E54241" w:rsidP="007A2161">
      <w:pPr>
        <w:pStyle w:val="StandardWeb"/>
        <w:spacing w:line="360" w:lineRule="auto"/>
        <w:rPr>
          <w:rFonts w:ascii="Arial" w:eastAsia="Arial" w:hAnsi="Arial" w:cs="Arial"/>
          <w:lang w:val="en-US" w:eastAsia="en-US"/>
        </w:rPr>
      </w:pPr>
      <w:r w:rsidRPr="00DF23C1">
        <w:rPr>
          <w:rFonts w:ascii="Arial" w:hAnsi="Arial"/>
          <w:b/>
          <w:lang w:val="en-US" w:eastAsia="de-AT"/>
        </w:rPr>
        <w:t xml:space="preserve">NAVIOS </w:t>
      </w:r>
      <w:r w:rsidR="00ED7716" w:rsidRPr="00ED7716">
        <w:rPr>
          <w:rFonts w:ascii="Arial" w:hAnsi="Arial"/>
          <w:b/>
          <w:bCs/>
          <w:lang w:val="en-US" w:eastAsia="de-AT"/>
        </w:rPr>
        <w:t>—</w:t>
      </w:r>
      <w:r w:rsidRPr="00DF23C1">
        <w:rPr>
          <w:rFonts w:ascii="Arial" w:hAnsi="Arial"/>
          <w:b/>
          <w:bCs/>
          <w:lang w:val="en-US" w:eastAsia="de-AT"/>
        </w:rPr>
        <w:t xml:space="preserve"> </w:t>
      </w:r>
      <w:r w:rsidR="005F3649" w:rsidRPr="00DF23C1">
        <w:rPr>
          <w:rFonts w:ascii="Arial" w:hAnsi="Arial"/>
          <w:b/>
          <w:bCs/>
          <w:lang w:val="en-US" w:eastAsia="de-AT"/>
        </w:rPr>
        <w:t xml:space="preserve">the </w:t>
      </w:r>
      <w:r w:rsidR="00DC5306" w:rsidRPr="00DF23C1">
        <w:rPr>
          <w:rFonts w:ascii="Arial" w:hAnsi="Arial"/>
          <w:b/>
          <w:bCs/>
          <w:lang w:val="en-US" w:eastAsia="de-AT"/>
        </w:rPr>
        <w:t xml:space="preserve">holistic </w:t>
      </w:r>
      <w:r w:rsidR="005F3649" w:rsidRPr="00DF23C1">
        <w:rPr>
          <w:rFonts w:ascii="Arial" w:hAnsi="Arial"/>
          <w:b/>
          <w:bCs/>
          <w:lang w:val="en-US" w:eastAsia="de-AT"/>
        </w:rPr>
        <w:t xml:space="preserve">fleet manager </w:t>
      </w:r>
      <w:r w:rsidRPr="00DF23C1">
        <w:rPr>
          <w:rFonts w:ascii="Arial" w:hAnsi="Arial"/>
          <w:lang w:val="en-US" w:eastAsia="de-AT"/>
        </w:rPr>
        <w:br/>
      </w:r>
      <w:r w:rsidR="001541DA" w:rsidRPr="001541DA">
        <w:rPr>
          <w:rFonts w:ascii="Arial" w:eastAsia="Arial" w:hAnsi="Arial" w:cs="Arial"/>
          <w:lang w:val="en-US" w:eastAsia="en-US"/>
        </w:rPr>
        <w:t xml:space="preserve">The key to optimizing and automating processes in production and logistics lies in an efficient fleet manager. NAVIOS from DS Automotion offers </w:t>
      </w:r>
      <w:r w:rsidR="00C97592">
        <w:rPr>
          <w:rFonts w:ascii="Arial" w:eastAsia="Arial" w:hAnsi="Arial" w:cs="Arial"/>
          <w:lang w:val="en-US" w:eastAsia="en-US"/>
        </w:rPr>
        <w:t>customers</w:t>
      </w:r>
      <w:r w:rsidR="001541DA" w:rsidRPr="001541DA">
        <w:rPr>
          <w:rFonts w:ascii="Arial" w:eastAsia="Arial" w:hAnsi="Arial" w:cs="Arial"/>
          <w:lang w:val="en-US" w:eastAsia="en-US"/>
        </w:rPr>
        <w:t xml:space="preserve"> the opportunity to efficiently control their vehicle fleet – whether AGVs or AMRs. Thanks to an intuitive user interface and flexible layout configuration, users can easily and individually adapt their operations. Thanks to VDA-5050 compatibility, seamless communication between all mobile robots is also possible. The layout design of the driving course is visualized using a navigation map. The integrated route planning tool ensures maximum efficiency. This means that users can change the layout during operation, and the vehicles automatically receive the updated conditions. Users have access to extensive, meaningful analysis functions around the mobile robots and material handling. </w:t>
      </w:r>
    </w:p>
    <w:p w14:paraId="06103623" w14:textId="37E864A5" w:rsidR="0073572C" w:rsidRPr="00DF23C1" w:rsidRDefault="00C97592" w:rsidP="007A2161">
      <w:pPr>
        <w:pStyle w:val="StandardWeb"/>
        <w:spacing w:line="360" w:lineRule="auto"/>
        <w:rPr>
          <w:rFonts w:ascii="Arial" w:hAnsi="Arial"/>
          <w:lang w:val="en-US" w:eastAsia="de-AT"/>
        </w:rPr>
      </w:pPr>
      <w:r>
        <w:rPr>
          <w:rFonts w:ascii="Arial" w:eastAsia="Arial" w:hAnsi="Arial" w:cs="Arial"/>
          <w:lang w:val="en-US" w:eastAsia="en-US"/>
        </w:rPr>
        <w:t xml:space="preserve">Logimat </w:t>
      </w:r>
      <w:r w:rsidRPr="00DF1092">
        <w:rPr>
          <w:rFonts w:ascii="Arial" w:eastAsia="Arial" w:hAnsi="Arial" w:cs="Arial"/>
          <w:lang w:val="en-US" w:eastAsia="en-US"/>
        </w:rPr>
        <w:t xml:space="preserve">visitors can visit our booth to get a </w:t>
      </w:r>
      <w:r w:rsidR="00DF1092" w:rsidRPr="00DF1092">
        <w:rPr>
          <w:rFonts w:ascii="Arial" w:eastAsia="Arial" w:hAnsi="Arial" w:cs="Arial"/>
          <w:lang w:val="en-US" w:eastAsia="en-US"/>
        </w:rPr>
        <w:t>first-hand</w:t>
      </w:r>
      <w:r w:rsidRPr="00DF1092">
        <w:rPr>
          <w:rFonts w:ascii="Arial" w:eastAsia="Arial" w:hAnsi="Arial" w:cs="Arial"/>
          <w:lang w:val="en-US" w:eastAsia="en-US"/>
        </w:rPr>
        <w:t xml:space="preserve"> experience on the features and more</w:t>
      </w:r>
      <w:r w:rsidR="00AA52DB" w:rsidRPr="00DF1092">
        <w:rPr>
          <w:rFonts w:ascii="Arial" w:eastAsia="Arial" w:hAnsi="Arial" w:cs="Arial"/>
          <w:lang w:val="en-US" w:eastAsia="en-US"/>
        </w:rPr>
        <w:t>.</w:t>
      </w:r>
      <w:r>
        <w:rPr>
          <w:rFonts w:ascii="Arial" w:eastAsia="Arial" w:hAnsi="Arial" w:cs="Arial"/>
          <w:lang w:val="en-US" w:eastAsia="en-US"/>
        </w:rPr>
        <w:t xml:space="preserve"> </w:t>
      </w:r>
      <w:r w:rsidR="001541DA" w:rsidRPr="001541DA">
        <w:rPr>
          <w:rFonts w:ascii="Arial" w:eastAsia="Arial" w:hAnsi="Arial" w:cs="Arial"/>
          <w:lang w:val="en-US" w:eastAsia="en-US"/>
        </w:rPr>
        <w:t>From central configuration to clear warehouse and storage space management: NAVIOS scores with stability, user-friendliness, and easy integration into existing systems.</w:t>
      </w:r>
    </w:p>
    <w:p w14:paraId="77C03E82" w14:textId="7A983A56" w:rsidR="00992F0A" w:rsidRPr="005770C6" w:rsidRDefault="005662DB" w:rsidP="006A397A">
      <w:pPr>
        <w:spacing w:line="276" w:lineRule="auto"/>
        <w:rPr>
          <w:rFonts w:ascii="Arial" w:eastAsia="Arial" w:hAnsi="Arial" w:cs="Arial"/>
          <w:b/>
          <w:lang w:eastAsia="en-US"/>
        </w:rPr>
      </w:pPr>
      <w:r>
        <w:rPr>
          <w:rFonts w:ascii="Arial" w:eastAsia="Arial" w:hAnsi="Arial" w:cs="Arial"/>
          <w:b/>
          <w:lang w:eastAsia="en-US"/>
        </w:rPr>
        <w:t>5,</w:t>
      </w:r>
      <w:r w:rsidR="00DF1092">
        <w:rPr>
          <w:rFonts w:ascii="Arial" w:eastAsia="Arial" w:hAnsi="Arial" w:cs="Arial"/>
          <w:b/>
          <w:lang w:eastAsia="en-US"/>
        </w:rPr>
        <w:t>677</w:t>
      </w:r>
      <w:r>
        <w:rPr>
          <w:rFonts w:ascii="Arial" w:eastAsia="Arial" w:hAnsi="Arial" w:cs="Arial"/>
          <w:b/>
          <w:lang w:eastAsia="en-US"/>
        </w:rPr>
        <w:t xml:space="preserve"> </w:t>
      </w:r>
      <w:r w:rsidR="00362AB8">
        <w:rPr>
          <w:rFonts w:ascii="Arial" w:eastAsia="Arial" w:hAnsi="Arial" w:cs="Arial"/>
          <w:b/>
          <w:lang w:eastAsia="en-US"/>
        </w:rPr>
        <w:t>characters</w:t>
      </w:r>
    </w:p>
    <w:p w14:paraId="315B1D1F" w14:textId="77777777" w:rsidR="00E5652C" w:rsidRPr="00DA5557" w:rsidRDefault="00E5652C" w:rsidP="006A397A">
      <w:pPr>
        <w:spacing w:line="276" w:lineRule="auto"/>
        <w:rPr>
          <w:rFonts w:ascii="Arial" w:eastAsia="Arial" w:hAnsi="Arial" w:cs="Arial"/>
          <w:lang w:eastAsia="en-US"/>
        </w:rPr>
      </w:pPr>
    </w:p>
    <w:p w14:paraId="0F78EC4E" w14:textId="3917AA42" w:rsidR="003F770C" w:rsidRPr="00DA5557" w:rsidRDefault="003F770C" w:rsidP="00891634">
      <w:pPr>
        <w:spacing w:line="276" w:lineRule="auto"/>
        <w:rPr>
          <w:rFonts w:ascii="Arial" w:eastAsia="Arial" w:hAnsi="Arial" w:cs="Arial"/>
          <w:b/>
          <w:lang w:eastAsia="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3"/>
        <w:gridCol w:w="4385"/>
      </w:tblGrid>
      <w:tr w:rsidR="00400915" w:rsidRPr="00B06AC6" w14:paraId="598E4407" w14:textId="77777777" w:rsidTr="00523900">
        <w:tc>
          <w:tcPr>
            <w:tcW w:w="4081" w:type="dxa"/>
          </w:tcPr>
          <w:p w14:paraId="2D0E2F19" w14:textId="656D9347" w:rsidR="00CC4D56" w:rsidRPr="00DA5557" w:rsidRDefault="00D132A3" w:rsidP="00891634">
            <w:pPr>
              <w:pStyle w:val="Funotentext"/>
              <w:spacing w:line="276" w:lineRule="auto"/>
              <w:rPr>
                <w:rFonts w:ascii="Arial" w:hAnsi="Arial" w:cs="Arial"/>
                <w:color w:val="FF0000"/>
                <w:lang w:val="de-AT"/>
              </w:rPr>
            </w:pPr>
            <w:r>
              <w:rPr>
                <w:rFonts w:ascii="Arial" w:hAnsi="Arial" w:cs="Arial"/>
                <w:noProof/>
                <w:color w:val="FF0000"/>
              </w:rPr>
              <w:drawing>
                <wp:inline distT="0" distB="0" distL="0" distR="0" wp14:anchorId="7EE64C79" wp14:editId="4D38FE66">
                  <wp:extent cx="3063598" cy="1724025"/>
                  <wp:effectExtent l="0" t="0" r="3810" b="0"/>
                  <wp:docPr id="13151871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7034" cy="1731586"/>
                          </a:xfrm>
                          <a:prstGeom prst="rect">
                            <a:avLst/>
                          </a:prstGeom>
                          <a:noFill/>
                          <a:ln>
                            <a:noFill/>
                          </a:ln>
                        </pic:spPr>
                      </pic:pic>
                    </a:graphicData>
                  </a:graphic>
                </wp:inline>
              </w:drawing>
            </w:r>
          </w:p>
        </w:tc>
        <w:tc>
          <w:tcPr>
            <w:tcW w:w="5558" w:type="dxa"/>
          </w:tcPr>
          <w:p w14:paraId="4FB478E2" w14:textId="73297CF3" w:rsidR="00212EEF" w:rsidRPr="00DF23C1" w:rsidRDefault="001304E5" w:rsidP="00891634">
            <w:pPr>
              <w:spacing w:line="276" w:lineRule="auto"/>
              <w:rPr>
                <w:rFonts w:ascii="Arial" w:eastAsia="Arial" w:hAnsi="Arial" w:cs="Arial"/>
                <w:lang w:val="en-US" w:eastAsia="en-US"/>
              </w:rPr>
            </w:pPr>
            <w:r w:rsidRPr="00DF23C1">
              <w:rPr>
                <w:rFonts w:ascii="Arial" w:eastAsia="Arial" w:hAnsi="Arial" w:cs="Arial"/>
                <w:sz w:val="18"/>
                <w:szCs w:val="18"/>
                <w:lang w:val="en-US" w:eastAsia="en-US"/>
              </w:rPr>
              <w:t xml:space="preserve">AMY proves to be a versatile AMR for numerous areas of application </w:t>
            </w:r>
            <w:r w:rsidRPr="00DF23C1">
              <w:rPr>
                <w:rFonts w:ascii="Arial" w:eastAsiaTheme="minorHAnsi" w:hAnsi="Arial"/>
                <w:sz w:val="18"/>
                <w:szCs w:val="18"/>
                <w:lang w:val="en-US"/>
              </w:rPr>
              <w:t xml:space="preserve">- especially thanks to the three </w:t>
            </w:r>
            <w:r w:rsidRPr="00DF23C1">
              <w:rPr>
                <w:rFonts w:ascii="Arial" w:eastAsia="Arial" w:hAnsi="Arial" w:cs="Arial"/>
                <w:sz w:val="18"/>
                <w:szCs w:val="18"/>
                <w:lang w:val="en-US" w:eastAsia="en-US"/>
              </w:rPr>
              <w:t xml:space="preserve">different </w:t>
            </w:r>
            <w:r w:rsidRPr="00DF23C1">
              <w:rPr>
                <w:rFonts w:ascii="Arial" w:eastAsia="Arial" w:hAnsi="Arial" w:cs="Arial"/>
                <w:bCs/>
                <w:sz w:val="18"/>
                <w:szCs w:val="18"/>
                <w:lang w:val="en-US" w:eastAsia="en-US"/>
              </w:rPr>
              <w:t xml:space="preserve">load handling </w:t>
            </w:r>
            <w:r w:rsidR="001541DA">
              <w:rPr>
                <w:rFonts w:ascii="Arial" w:eastAsia="Arial" w:hAnsi="Arial" w:cs="Arial"/>
                <w:bCs/>
                <w:sz w:val="18"/>
                <w:szCs w:val="18"/>
                <w:lang w:val="en-US" w:eastAsia="en-US"/>
              </w:rPr>
              <w:t>devices (LHD).</w:t>
            </w:r>
          </w:p>
        </w:tc>
      </w:tr>
      <w:tr w:rsidR="00400915" w:rsidRPr="00B06AC6" w14:paraId="581B64FE" w14:textId="77777777" w:rsidTr="00523900">
        <w:tc>
          <w:tcPr>
            <w:tcW w:w="4081" w:type="dxa"/>
          </w:tcPr>
          <w:p w14:paraId="41D496C9" w14:textId="154323A0" w:rsidR="0071592A" w:rsidRPr="00DA5557" w:rsidRDefault="00A028C3" w:rsidP="003F14CD">
            <w:pPr>
              <w:pStyle w:val="Funotentext"/>
              <w:spacing w:line="276" w:lineRule="auto"/>
              <w:rPr>
                <w:rFonts w:ascii="Arial" w:hAnsi="Arial" w:cs="Arial"/>
                <w:noProof/>
                <w:color w:val="FF0000"/>
                <w:lang w:val="de-AT" w:eastAsia="de-AT"/>
              </w:rPr>
            </w:pPr>
            <w:r>
              <w:rPr>
                <w:rFonts w:ascii="Arial" w:hAnsi="Arial" w:cs="Arial"/>
                <w:noProof/>
                <w:color w:val="FF0000"/>
              </w:rPr>
              <w:drawing>
                <wp:inline distT="0" distB="0" distL="0" distR="0" wp14:anchorId="4BBA7E73" wp14:editId="4C91ED00">
                  <wp:extent cx="2873582" cy="1617204"/>
                  <wp:effectExtent l="0" t="0" r="3175" b="2540"/>
                  <wp:docPr id="16295464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5889" cy="1624130"/>
                          </a:xfrm>
                          <a:prstGeom prst="rect">
                            <a:avLst/>
                          </a:prstGeom>
                          <a:noFill/>
                          <a:ln>
                            <a:noFill/>
                          </a:ln>
                        </pic:spPr>
                      </pic:pic>
                    </a:graphicData>
                  </a:graphic>
                </wp:inline>
              </w:drawing>
            </w:r>
          </w:p>
          <w:p w14:paraId="13A9797C" w14:textId="7FE5DC37" w:rsidR="0071592A" w:rsidRPr="00DA5557" w:rsidRDefault="0071592A" w:rsidP="003F14CD">
            <w:pPr>
              <w:pStyle w:val="Funotentext"/>
              <w:spacing w:line="276" w:lineRule="auto"/>
              <w:rPr>
                <w:rFonts w:ascii="Arial" w:hAnsi="Arial" w:cs="Arial"/>
                <w:noProof/>
                <w:color w:val="FF0000"/>
                <w:lang w:val="de-AT" w:eastAsia="de-AT"/>
              </w:rPr>
            </w:pPr>
          </w:p>
        </w:tc>
        <w:tc>
          <w:tcPr>
            <w:tcW w:w="5558" w:type="dxa"/>
          </w:tcPr>
          <w:p w14:paraId="7067C5C7" w14:textId="330E3BB5" w:rsidR="00320CDE" w:rsidRPr="00DF23C1" w:rsidRDefault="00ED7716" w:rsidP="00DA5557">
            <w:pPr>
              <w:spacing w:line="276" w:lineRule="auto"/>
              <w:rPr>
                <w:rFonts w:ascii="Arial" w:eastAsia="Arial" w:hAnsi="Arial" w:cs="Arial"/>
                <w:color w:val="FF0000"/>
                <w:lang w:val="en-US" w:eastAsia="en-US"/>
              </w:rPr>
            </w:pPr>
            <w:r w:rsidRPr="00ED7716">
              <w:rPr>
                <w:rFonts w:ascii="Arial" w:eastAsia="Arial" w:hAnsi="Arial" w:cs="Arial"/>
                <w:lang w:val="en-US" w:eastAsia="en-US"/>
              </w:rPr>
              <w:t>Changes to the layout can be made quickly and efficiently in the NAVIOS fleet manager.</w:t>
            </w:r>
          </w:p>
        </w:tc>
      </w:tr>
      <w:tr w:rsidR="00400915" w:rsidRPr="00B06AC6" w14:paraId="5D8FBE3C" w14:textId="77777777" w:rsidTr="00523900">
        <w:tc>
          <w:tcPr>
            <w:tcW w:w="4081" w:type="dxa"/>
          </w:tcPr>
          <w:p w14:paraId="6E357DFF" w14:textId="2436B323" w:rsidR="008956E2" w:rsidRDefault="00400915" w:rsidP="003F14CD">
            <w:pPr>
              <w:pStyle w:val="Funotentext"/>
              <w:spacing w:line="276" w:lineRule="auto"/>
              <w:rPr>
                <w:rFonts w:ascii="Arial" w:hAnsi="Arial" w:cs="Arial"/>
                <w:noProof/>
                <w:color w:val="FF0000"/>
              </w:rPr>
            </w:pPr>
            <w:r>
              <w:rPr>
                <w:rFonts w:ascii="Arial" w:hAnsi="Arial" w:cs="Arial"/>
                <w:noProof/>
                <w:color w:val="FF0000"/>
              </w:rPr>
              <w:drawing>
                <wp:inline distT="0" distB="0" distL="0" distR="0" wp14:anchorId="67F0F7A3" wp14:editId="7E3CB4A8">
                  <wp:extent cx="2817707" cy="1584960"/>
                  <wp:effectExtent l="0" t="0" r="1905" b="0"/>
                  <wp:docPr id="1213184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24373" cy="1588709"/>
                          </a:xfrm>
                          <a:prstGeom prst="rect">
                            <a:avLst/>
                          </a:prstGeom>
                          <a:noFill/>
                          <a:ln>
                            <a:noFill/>
                          </a:ln>
                        </pic:spPr>
                      </pic:pic>
                    </a:graphicData>
                  </a:graphic>
                </wp:inline>
              </w:drawing>
            </w:r>
          </w:p>
        </w:tc>
        <w:tc>
          <w:tcPr>
            <w:tcW w:w="5558" w:type="dxa"/>
          </w:tcPr>
          <w:p w14:paraId="152F95BA" w14:textId="71E72AFA" w:rsidR="008956E2" w:rsidRPr="001541DA" w:rsidRDefault="001541DA" w:rsidP="00B01423">
            <w:pPr>
              <w:spacing w:line="276" w:lineRule="auto"/>
              <w:rPr>
                <w:rFonts w:ascii="Arial" w:eastAsia="Arial" w:hAnsi="Arial" w:cs="Arial"/>
                <w:lang w:val="en-US" w:eastAsia="en-US"/>
              </w:rPr>
            </w:pPr>
            <w:r w:rsidRPr="001541DA">
              <w:rPr>
                <w:rFonts w:ascii="Arial" w:eastAsia="Arial" w:hAnsi="Arial" w:cs="Arial"/>
                <w:lang w:val="en-US" w:eastAsia="en-US"/>
              </w:rPr>
              <w:t xml:space="preserve">For numerous applications, DS Automotion has developed the appropriate </w:t>
            </w:r>
            <w:r>
              <w:rPr>
                <w:rFonts w:ascii="Arial" w:eastAsia="Arial" w:hAnsi="Arial" w:cs="Arial"/>
                <w:lang w:val="en-US" w:eastAsia="en-US"/>
              </w:rPr>
              <w:t>LHD.</w:t>
            </w:r>
          </w:p>
        </w:tc>
      </w:tr>
      <w:tr w:rsidR="00400915" w:rsidRPr="00B06AC6" w14:paraId="0C8C81DF" w14:textId="77777777" w:rsidTr="00523900">
        <w:tc>
          <w:tcPr>
            <w:tcW w:w="4081" w:type="dxa"/>
          </w:tcPr>
          <w:p w14:paraId="59C34A52" w14:textId="69862973" w:rsidR="008956E2" w:rsidRPr="00101340" w:rsidRDefault="00101340" w:rsidP="003F14CD">
            <w:pPr>
              <w:pStyle w:val="Funotentext"/>
              <w:spacing w:line="276" w:lineRule="auto"/>
              <w:rPr>
                <w:rFonts w:ascii="Arial" w:hAnsi="Arial" w:cs="Arial"/>
                <w:noProof/>
                <w:color w:val="FF0000"/>
                <w:lang w:val="en-US"/>
              </w:rPr>
            </w:pPr>
            <w:r>
              <w:rPr>
                <w:rFonts w:ascii="Arial" w:hAnsi="Arial" w:cs="Arial"/>
                <w:noProof/>
                <w:color w:val="FF0000"/>
                <w:lang w:val="en-US"/>
              </w:rPr>
              <w:drawing>
                <wp:inline distT="0" distB="0" distL="0" distR="0" wp14:anchorId="144697BF" wp14:editId="10F1890A">
                  <wp:extent cx="3110105" cy="1752600"/>
                  <wp:effectExtent l="0" t="0" r="0" b="0"/>
                  <wp:docPr id="8995216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17173" cy="1756583"/>
                          </a:xfrm>
                          <a:prstGeom prst="rect">
                            <a:avLst/>
                          </a:prstGeom>
                          <a:noFill/>
                          <a:ln>
                            <a:noFill/>
                          </a:ln>
                        </pic:spPr>
                      </pic:pic>
                    </a:graphicData>
                  </a:graphic>
                </wp:inline>
              </w:drawing>
            </w:r>
          </w:p>
        </w:tc>
        <w:tc>
          <w:tcPr>
            <w:tcW w:w="5558" w:type="dxa"/>
          </w:tcPr>
          <w:p w14:paraId="34070661" w14:textId="02C32F51" w:rsidR="008956E2" w:rsidRPr="00DF23C1" w:rsidRDefault="001D1D46" w:rsidP="00B01423">
            <w:pPr>
              <w:spacing w:line="276" w:lineRule="auto"/>
              <w:rPr>
                <w:rFonts w:ascii="Arial" w:eastAsia="Arial" w:hAnsi="Arial" w:cs="Arial"/>
                <w:color w:val="FF0000"/>
                <w:lang w:val="en-US" w:eastAsia="en-US"/>
              </w:rPr>
            </w:pPr>
            <w:r w:rsidRPr="00DF23C1">
              <w:rPr>
                <w:rFonts w:ascii="Arial" w:eastAsia="Arial" w:hAnsi="Arial" w:cs="Arial"/>
                <w:bCs/>
                <w:lang w:val="en-US" w:eastAsia="en-US"/>
              </w:rPr>
              <w:t xml:space="preserve">AMY with a </w:t>
            </w:r>
            <w:r w:rsidR="00DF23C1">
              <w:rPr>
                <w:rFonts w:ascii="Arial" w:eastAsia="Arial" w:hAnsi="Arial" w:cs="Arial"/>
                <w:lang w:val="en-US" w:eastAsia="en-US"/>
              </w:rPr>
              <w:t>LHD</w:t>
            </w:r>
            <w:r w:rsidRPr="00DF23C1">
              <w:rPr>
                <w:rFonts w:ascii="Arial" w:eastAsia="Arial" w:hAnsi="Arial" w:cs="Arial"/>
                <w:lang w:val="en-US" w:eastAsia="en-US"/>
              </w:rPr>
              <w:t xml:space="preserve"> lifting comb for transporting small load carriers</w:t>
            </w:r>
          </w:p>
        </w:tc>
      </w:tr>
      <w:tr w:rsidR="00400915" w:rsidRPr="00B06AC6" w14:paraId="42EDF386" w14:textId="77777777" w:rsidTr="00523900">
        <w:tc>
          <w:tcPr>
            <w:tcW w:w="4081" w:type="dxa"/>
          </w:tcPr>
          <w:p w14:paraId="2A538445" w14:textId="75C827E1" w:rsidR="00400915" w:rsidRDefault="001D1D46" w:rsidP="003F14CD">
            <w:pPr>
              <w:pStyle w:val="Funotentext"/>
              <w:spacing w:line="276" w:lineRule="auto"/>
              <w:rPr>
                <w:rFonts w:ascii="Arial" w:hAnsi="Arial" w:cs="Arial"/>
                <w:noProof/>
                <w:color w:val="FF0000"/>
              </w:rPr>
            </w:pPr>
            <w:r>
              <w:rPr>
                <w:rFonts w:ascii="Arial" w:hAnsi="Arial" w:cs="Arial"/>
                <w:noProof/>
                <w:color w:val="FF0000"/>
              </w:rPr>
              <w:lastRenderedPageBreak/>
              <w:drawing>
                <wp:inline distT="0" distB="0" distL="0" distR="0" wp14:anchorId="02345C02" wp14:editId="23CBF6C9">
                  <wp:extent cx="3093202" cy="1743075"/>
                  <wp:effectExtent l="0" t="0" r="0" b="0"/>
                  <wp:docPr id="552440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2893" cy="1748536"/>
                          </a:xfrm>
                          <a:prstGeom prst="rect">
                            <a:avLst/>
                          </a:prstGeom>
                          <a:noFill/>
                          <a:ln>
                            <a:noFill/>
                          </a:ln>
                        </pic:spPr>
                      </pic:pic>
                    </a:graphicData>
                  </a:graphic>
                </wp:inline>
              </w:drawing>
            </w:r>
          </w:p>
        </w:tc>
        <w:tc>
          <w:tcPr>
            <w:tcW w:w="5558" w:type="dxa"/>
          </w:tcPr>
          <w:p w14:paraId="61061F5C" w14:textId="5717E3C3" w:rsidR="00400915" w:rsidRPr="00DF23C1" w:rsidRDefault="001D1D46" w:rsidP="00B01423">
            <w:pPr>
              <w:spacing w:line="276" w:lineRule="auto"/>
              <w:rPr>
                <w:rFonts w:ascii="Arial" w:eastAsia="Arial" w:hAnsi="Arial" w:cs="Arial"/>
                <w:color w:val="FF0000"/>
                <w:lang w:val="en-US" w:eastAsia="en-US"/>
              </w:rPr>
            </w:pPr>
            <w:r w:rsidRPr="00DF23C1">
              <w:rPr>
                <w:rFonts w:ascii="Arial" w:eastAsia="Arial" w:hAnsi="Arial" w:cs="Arial"/>
                <w:bCs/>
                <w:lang w:val="en-US" w:eastAsia="en-US"/>
              </w:rPr>
              <w:t xml:space="preserve">AMY with a </w:t>
            </w:r>
            <w:r w:rsidRPr="00DF23C1">
              <w:rPr>
                <w:rFonts w:ascii="Arial" w:eastAsia="Arial" w:hAnsi="Arial" w:cs="Arial"/>
                <w:lang w:val="en-US" w:eastAsia="en-US"/>
              </w:rPr>
              <w:t xml:space="preserve">passive </w:t>
            </w:r>
            <w:r w:rsidR="00DF23C1">
              <w:rPr>
                <w:rFonts w:ascii="Arial" w:eastAsia="Arial" w:hAnsi="Arial" w:cs="Arial"/>
                <w:lang w:val="en-US" w:eastAsia="en-US"/>
              </w:rPr>
              <w:t>LHD</w:t>
            </w:r>
            <w:r w:rsidRPr="00DF23C1">
              <w:rPr>
                <w:rFonts w:ascii="Arial" w:eastAsia="Arial" w:hAnsi="Arial" w:cs="Arial"/>
                <w:lang w:val="en-US" w:eastAsia="en-US"/>
              </w:rPr>
              <w:t xml:space="preserve"> that works with the </w:t>
            </w:r>
            <w:r w:rsidR="001541DA">
              <w:rPr>
                <w:rFonts w:ascii="Arial" w:eastAsia="Arial" w:hAnsi="Arial" w:cs="Arial"/>
                <w:lang w:val="en-US" w:eastAsia="en-US"/>
              </w:rPr>
              <w:t>help of gravity.</w:t>
            </w:r>
          </w:p>
        </w:tc>
      </w:tr>
    </w:tbl>
    <w:p w14:paraId="2DFE4E4C" w14:textId="77777777" w:rsidR="002024B0" w:rsidRPr="00DF23C1" w:rsidRDefault="002024B0" w:rsidP="00B01423">
      <w:pPr>
        <w:spacing w:line="276" w:lineRule="auto"/>
        <w:rPr>
          <w:rFonts w:ascii="Arial" w:eastAsia="Arial" w:hAnsi="Arial" w:cs="Arial"/>
          <w:b/>
          <w:lang w:val="en-US" w:eastAsia="en-US"/>
        </w:rPr>
      </w:pPr>
    </w:p>
    <w:p w14:paraId="100E9447" w14:textId="77777777" w:rsidR="00CC4D56" w:rsidRPr="00DF23C1" w:rsidRDefault="00CC4D56" w:rsidP="00B01423">
      <w:pPr>
        <w:spacing w:line="276" w:lineRule="auto"/>
        <w:rPr>
          <w:rFonts w:ascii="Arial" w:eastAsia="Arial" w:hAnsi="Arial" w:cs="Arial"/>
          <w:b/>
          <w:lang w:val="en-US" w:eastAsia="en-US"/>
        </w:rPr>
      </w:pPr>
    </w:p>
    <w:p w14:paraId="1A5B1307" w14:textId="77777777" w:rsidR="002B1ECC" w:rsidRPr="00DF23C1" w:rsidRDefault="002B1ECC" w:rsidP="00B01423">
      <w:pPr>
        <w:spacing w:line="276" w:lineRule="auto"/>
        <w:rPr>
          <w:rFonts w:ascii="Arial" w:eastAsia="Arial" w:hAnsi="Arial" w:cs="Arial"/>
          <w:b/>
          <w:sz w:val="16"/>
          <w:szCs w:val="16"/>
          <w:lang w:val="en-US" w:eastAsia="en-US"/>
        </w:rPr>
      </w:pPr>
      <w:r w:rsidRPr="00DF23C1">
        <w:rPr>
          <w:rFonts w:ascii="Arial" w:eastAsia="Arial" w:hAnsi="Arial" w:cs="Arial"/>
          <w:b/>
          <w:sz w:val="16"/>
          <w:szCs w:val="16"/>
          <w:lang w:val="en-US" w:eastAsia="en-US"/>
        </w:rPr>
        <w:t xml:space="preserve">About DS </w:t>
      </w:r>
      <w:r w:rsidR="00A9394E" w:rsidRPr="00DF23C1">
        <w:rPr>
          <w:rFonts w:ascii="Arial" w:eastAsia="Arial" w:hAnsi="Arial" w:cs="Arial"/>
          <w:b/>
          <w:sz w:val="16"/>
          <w:szCs w:val="16"/>
          <w:lang w:val="en-US" w:eastAsia="en-US"/>
        </w:rPr>
        <w:t>Automotion</w:t>
      </w:r>
    </w:p>
    <w:p w14:paraId="32F5C5F7" w14:textId="020835A2" w:rsidR="002B1ECC" w:rsidRPr="00DF23C1" w:rsidRDefault="001247D4" w:rsidP="00B01423">
      <w:pPr>
        <w:spacing w:line="276" w:lineRule="auto"/>
        <w:rPr>
          <w:rFonts w:ascii="Arial" w:eastAsia="Arial" w:hAnsi="Arial" w:cs="Arial"/>
          <w:sz w:val="16"/>
          <w:szCs w:val="16"/>
          <w:lang w:val="en-US" w:eastAsia="en-US"/>
        </w:rPr>
      </w:pPr>
      <w:r w:rsidRPr="00DF23C1">
        <w:rPr>
          <w:rFonts w:ascii="Arial" w:eastAsia="Arial" w:hAnsi="Arial" w:cs="Arial"/>
          <w:sz w:val="16"/>
          <w:szCs w:val="16"/>
          <w:lang w:val="en-US" w:eastAsia="en-US"/>
        </w:rPr>
        <w:t xml:space="preserve">DS Automotion is a global leader in mobile robotics for in-plant logistics and assembly applications. With over 40 years of experience, the company develops mobile robots and fleet management systems such as AGVs and AMRs. The company's core competencies are continuously developed with a focus on state-of-the-art software solutions. Headquartered in Linz and with branches in Germany, France and the USA, the company employs over </w:t>
      </w:r>
      <w:r w:rsidR="00AD1AC2" w:rsidRPr="00DF23C1">
        <w:rPr>
          <w:rFonts w:ascii="Arial" w:eastAsia="Arial" w:hAnsi="Arial" w:cs="Arial"/>
          <w:sz w:val="16"/>
          <w:szCs w:val="16"/>
          <w:lang w:val="en-US" w:eastAsia="en-US"/>
        </w:rPr>
        <w:t xml:space="preserve">300 </w:t>
      </w:r>
      <w:r w:rsidRPr="00DF23C1">
        <w:rPr>
          <w:rFonts w:ascii="Arial" w:eastAsia="Arial" w:hAnsi="Arial" w:cs="Arial"/>
          <w:sz w:val="16"/>
          <w:szCs w:val="16"/>
          <w:lang w:val="en-US" w:eastAsia="en-US"/>
        </w:rPr>
        <w:t>people and is part of the SSI Schaefer Group.</w:t>
      </w:r>
    </w:p>
    <w:p w14:paraId="19B86714" w14:textId="77777777" w:rsidR="001247D4" w:rsidRPr="00DF23C1" w:rsidRDefault="001247D4" w:rsidP="00B01423">
      <w:pPr>
        <w:spacing w:line="276" w:lineRule="auto"/>
        <w:rPr>
          <w:rFonts w:ascii="Arial" w:eastAsia="Arial" w:hAnsi="Arial" w:cs="Arial"/>
          <w:sz w:val="16"/>
          <w:szCs w:val="16"/>
          <w:lang w:val="en-US" w:eastAsia="en-US"/>
        </w:rPr>
      </w:pPr>
    </w:p>
    <w:p w14:paraId="525735A5" w14:textId="6EC36A88" w:rsidR="00582134" w:rsidRPr="00DF23C1" w:rsidRDefault="007A62DC" w:rsidP="003F14CD">
      <w:pPr>
        <w:spacing w:line="276" w:lineRule="auto"/>
        <w:rPr>
          <w:rFonts w:ascii="Arial" w:eastAsia="Arial" w:hAnsi="Arial" w:cs="Arial"/>
          <w:sz w:val="16"/>
          <w:szCs w:val="16"/>
          <w:lang w:val="en-US" w:eastAsia="en-US"/>
        </w:rPr>
      </w:pPr>
      <w:r w:rsidRPr="00DF23C1">
        <w:rPr>
          <w:rFonts w:ascii="Arial" w:eastAsia="Arial" w:hAnsi="Arial" w:cs="Arial"/>
          <w:sz w:val="16"/>
          <w:szCs w:val="16"/>
          <w:lang w:val="en-US" w:eastAsia="en-US"/>
        </w:rPr>
        <w:t xml:space="preserve">Further information </w:t>
      </w:r>
      <w:r w:rsidR="002B1ECC" w:rsidRPr="00DF23C1">
        <w:rPr>
          <w:rFonts w:ascii="Arial" w:eastAsia="Arial" w:hAnsi="Arial" w:cs="Arial"/>
          <w:sz w:val="16"/>
          <w:szCs w:val="16"/>
          <w:lang w:val="en-US" w:eastAsia="en-US"/>
        </w:rPr>
        <w:t>can be found at www.ds-automotion.com.</w:t>
      </w:r>
    </w:p>
    <w:p w14:paraId="76B1CA70" w14:textId="77777777" w:rsidR="00DA5557" w:rsidRPr="00DF23C1" w:rsidRDefault="00DA5557" w:rsidP="003F14CD">
      <w:pPr>
        <w:spacing w:line="276" w:lineRule="auto"/>
        <w:rPr>
          <w:rFonts w:ascii="Arial" w:eastAsia="Arial" w:hAnsi="Arial" w:cs="Arial"/>
          <w:lang w:val="en-US" w:eastAsia="en-US"/>
        </w:rPr>
      </w:pPr>
    </w:p>
    <w:p w14:paraId="1DB0202D" w14:textId="53A14CE5" w:rsidR="00DA5557" w:rsidRPr="00DF23C1" w:rsidRDefault="00DA5557" w:rsidP="003F14CD">
      <w:pPr>
        <w:spacing w:line="276" w:lineRule="auto"/>
        <w:rPr>
          <w:rFonts w:ascii="Arial" w:eastAsia="Arial" w:hAnsi="Arial" w:cs="Arial"/>
          <w:lang w:val="en-US" w:eastAsia="en-US"/>
        </w:rPr>
      </w:pPr>
    </w:p>
    <w:sectPr w:rsidR="00DA5557" w:rsidRPr="00DF23C1" w:rsidSect="00D0328E">
      <w:headerReference w:type="default" r:id="rId13"/>
      <w:footerReference w:type="even" r:id="rId14"/>
      <w:footerReference w:type="default" r:id="rId15"/>
      <w:footerReference w:type="first" r:id="rId16"/>
      <w:pgSz w:w="11907" w:h="16839"/>
      <w:pgMar w:top="3544" w:right="1275" w:bottom="1984" w:left="1134" w:header="454" w:footer="169"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A61C3A" w14:textId="77777777" w:rsidR="00775456" w:rsidRDefault="00775456" w:rsidP="00D438F2">
      <w:r>
        <w:separator/>
      </w:r>
    </w:p>
  </w:endnote>
  <w:endnote w:type="continuationSeparator" w:id="0">
    <w:p w14:paraId="5C2204AD" w14:textId="77777777" w:rsidR="00775456" w:rsidRDefault="00775456" w:rsidP="00D438F2">
      <w:r>
        <w:continuationSeparator/>
      </w:r>
    </w:p>
  </w:endnote>
  <w:endnote w:type="continuationNotice" w:id="1">
    <w:p w14:paraId="2DA2B190" w14:textId="77777777" w:rsidR="00775456" w:rsidRDefault="007754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 PL KaitiM Big5">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F114B" w14:textId="0BF712D2" w:rsidR="004F025D" w:rsidRDefault="004F025D">
    <w:pPr>
      <w:pStyle w:val="Fuzeile"/>
    </w:pPr>
    <w:r>
      <w:rPr>
        <w:noProof/>
        <w:lang w:val="de-DE" w:eastAsia="de-DE"/>
      </w:rPr>
      <mc:AlternateContent>
        <mc:Choice Requires="wps">
          <w:drawing>
            <wp:anchor distT="0" distB="0" distL="0" distR="0" simplePos="0" relativeHeight="251659264" behindDoc="0" locked="0" layoutInCell="1" allowOverlap="1" wp14:anchorId="2099BF48" wp14:editId="0C5A55C6">
              <wp:simplePos x="635" y="635"/>
              <wp:positionH relativeFrom="page">
                <wp:align>center</wp:align>
              </wp:positionH>
              <wp:positionV relativeFrom="page">
                <wp:align>bottom</wp:align>
              </wp:positionV>
              <wp:extent cx="1921510" cy="314325"/>
              <wp:effectExtent l="0" t="0" r="2540" b="0"/>
              <wp:wrapNone/>
              <wp:docPr id="456982865" name="Textfeld 2" descr="DS AUTOMOTION Vertraulichkeitsstufe: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3296B22E" w14:textId="5A3E6793"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Confidentiality level: 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099BF48" id="_x0000_t202" coordsize="21600,21600" o:spt="202" path="m,l,21600r21600,l21600,xe">
              <v:stroke joinstyle="miter"/>
              <v:path gradientshapeok="t" o:connecttype="rect"/>
            </v:shapetype>
            <v:shape id="Textfeld 2" o:spid="_x0000_s1027" type="#_x0000_t202" alt="DS AUTOMOTION Vertraulichkeitsstufe: Intern" style="position:absolute;margin-left:0;margin-top:0;width:151.3pt;height:24.7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" filled="f" stroked="f">
              <v:textbox style="mso-fit-shape-to-text:t" inset="0,0,0,15pt">
                <w:txbxContent>
                  <w:p w14:paraId="3296B22E" w14:textId="5A3E6793"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Confidentiality level: 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4819"/>
      <w:gridCol w:w="4819"/>
    </w:tblGrid>
    <w:tr w:rsidR="004F025D" w14:paraId="13417A28" w14:textId="77777777" w:rsidTr="00CB3337">
      <w:trPr>
        <w:trHeight w:hRule="exact" w:val="1789"/>
      </w:trPr>
      <w:tc>
        <w:tcPr>
          <w:tcW w:w="4819" w:type="dxa"/>
          <w:tcMar>
            <w:top w:w="226" w:type="dxa"/>
            <w:left w:w="0" w:type="dxa"/>
            <w:right w:w="0" w:type="dxa"/>
          </w:tcMar>
        </w:tcPr>
        <w:p w14:paraId="5BAAAD3C" w14:textId="211C59BF" w:rsidR="004F025D" w:rsidRPr="00DF23C1" w:rsidRDefault="004F025D" w:rsidP="00F9286E">
          <w:pPr>
            <w:pStyle w:val="par"/>
            <w:rPr>
              <w:rFonts w:eastAsia="Arial"/>
              <w:sz w:val="16"/>
              <w:szCs w:val="16"/>
              <w:lang w:val="en-US" w:eastAsia="en-US"/>
            </w:rPr>
          </w:pPr>
          <w:r w:rsidRPr="00DF23C1">
            <w:rPr>
              <w:b/>
              <w:sz w:val="16"/>
              <w:szCs w:val="16"/>
              <w:lang w:val="en-US" w:eastAsia="de-DE"/>
            </w:rPr>
            <w:t>Press contact:</w:t>
          </w:r>
          <w:r w:rsidRPr="00DF23C1">
            <w:rPr>
              <w:lang w:val="en-US"/>
            </w:rPr>
            <w:br/>
          </w:r>
          <w:r w:rsidRPr="00DF23C1">
            <w:rPr>
              <w:rFonts w:eastAsia="Arial"/>
              <w:sz w:val="16"/>
              <w:szCs w:val="16"/>
              <w:lang w:val="en-US" w:eastAsia="en-US"/>
            </w:rPr>
            <w:t>Mag. (FH) Ronald Lengyel MSc</w:t>
          </w:r>
          <w:r w:rsidRPr="00DF23C1">
            <w:rPr>
              <w:rFonts w:eastAsia="Arial"/>
              <w:sz w:val="16"/>
              <w:szCs w:val="16"/>
              <w:lang w:val="en-US" w:eastAsia="en-US"/>
            </w:rPr>
            <w:br/>
            <w:t>t +43 664 8301 455</w:t>
          </w:r>
          <w:r w:rsidRPr="00DF23C1">
            <w:rPr>
              <w:rFonts w:eastAsia="Arial"/>
              <w:sz w:val="16"/>
              <w:szCs w:val="16"/>
              <w:lang w:val="en-US" w:eastAsia="en-US"/>
            </w:rPr>
            <w:br/>
          </w:r>
          <w:r w:rsidRPr="00DF23C1">
            <w:rPr>
              <w:rStyle w:val="Hyperlink"/>
              <w:rFonts w:eastAsia="Arial"/>
              <w:sz w:val="16"/>
              <w:szCs w:val="16"/>
              <w:lang w:val="en-US" w:eastAsia="en-US"/>
            </w:rPr>
            <w:t>r.lengyel@ds-automotion.com</w:t>
          </w:r>
        </w:p>
        <w:p w14:paraId="3DC4CFF5" w14:textId="6201CEC9" w:rsidR="004F025D" w:rsidRDefault="004F025D" w:rsidP="00F9286E">
          <w:pPr>
            <w:pStyle w:val="par"/>
          </w:pPr>
          <w:r w:rsidRPr="006629EC">
            <w:rPr>
              <w:rFonts w:eastAsia="Arial"/>
              <w:b/>
              <w:sz w:val="16"/>
              <w:szCs w:val="16"/>
              <w:lang w:eastAsia="en-US"/>
            </w:rPr>
            <w:t xml:space="preserve">DS </w:t>
          </w:r>
          <w:r>
            <w:rPr>
              <w:rFonts w:eastAsia="Arial"/>
              <w:b/>
              <w:sz w:val="16"/>
              <w:szCs w:val="16"/>
              <w:lang w:eastAsia="en-US"/>
            </w:rPr>
            <w:t xml:space="preserve">Automotion </w:t>
          </w:r>
          <w:r w:rsidR="00101340">
            <w:rPr>
              <w:rFonts w:eastAsia="Arial"/>
              <w:b/>
              <w:sz w:val="16"/>
              <w:szCs w:val="16"/>
              <w:lang w:eastAsia="en-US"/>
            </w:rPr>
            <w:t>GmbH</w:t>
          </w:r>
          <w:r w:rsidRPr="00CB3337">
            <w:rPr>
              <w:sz w:val="16"/>
              <w:szCs w:val="16"/>
            </w:rPr>
            <w:br/>
          </w:r>
          <w:r w:rsidRPr="006629EC">
            <w:rPr>
              <w:sz w:val="16"/>
              <w:szCs w:val="16"/>
            </w:rPr>
            <w:t>Lunzerstraße 60, 4030 Linz /Austria</w:t>
          </w:r>
        </w:p>
      </w:tc>
      <w:tc>
        <w:tcPr>
          <w:tcW w:w="4819" w:type="dxa"/>
          <w:tcMar>
            <w:top w:w="226" w:type="dxa"/>
            <w:left w:w="0" w:type="dxa"/>
            <w:right w:w="0" w:type="dxa"/>
          </w:tcMar>
        </w:tcPr>
        <w:p w14:paraId="426AB8D4" w14:textId="77777777" w:rsidR="004F025D" w:rsidRDefault="004F025D" w:rsidP="003441C4">
          <w:pPr>
            <w:pStyle w:val="par"/>
            <w:spacing w:after="0"/>
            <w:jc w:val="right"/>
          </w:pPr>
          <w:r>
            <w:rPr>
              <w:b/>
              <w:sz w:val="14"/>
            </w:rPr>
            <w:t>12.01.2024</w:t>
          </w:r>
          <w:r>
            <w:br/>
          </w:r>
          <w:r>
            <w:rPr>
              <w:sz w:val="14"/>
            </w:rPr>
            <w:t>Page</w:t>
          </w:r>
          <w:r>
            <w:rPr>
              <w:b/>
              <w:sz w:val="14"/>
            </w:rPr>
            <w:fldChar w:fldCharType="begin"/>
          </w:r>
          <w:r>
            <w:rPr>
              <w:b/>
              <w:sz w:val="14"/>
            </w:rPr>
            <w:instrText xml:space="preserve"> PAGE </w:instrText>
          </w:r>
          <w:r>
            <w:rPr>
              <w:b/>
              <w:sz w:val="14"/>
            </w:rPr>
            <w:fldChar w:fldCharType="separate"/>
          </w:r>
          <w:r w:rsidR="002A17C9">
            <w:rPr>
              <w:b/>
              <w:noProof/>
              <w:sz w:val="14"/>
            </w:rPr>
            <w:t>1</w:t>
          </w:r>
          <w:r>
            <w:rPr>
              <w:b/>
              <w:sz w:val="14"/>
            </w:rPr>
            <w:fldChar w:fldCharType="end"/>
          </w:r>
          <w:fldSimple w:instr=" NUMPAGES   \* MERGEFORMAT ">
            <w:r w:rsidR="002A17C9" w:rsidRPr="002A17C9">
              <w:rPr>
                <w:b/>
                <w:noProof/>
                <w:sz w:val="14"/>
              </w:rPr>
              <w:t xml:space="preserve"> /4</w:t>
            </w:r>
          </w:fldSimple>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88F7E" w14:textId="1FE50847" w:rsidR="004F025D" w:rsidRDefault="004F025D">
    <w:pPr>
      <w:pStyle w:val="Fuzeile"/>
    </w:pPr>
    <w:r>
      <w:rPr>
        <w:noProof/>
        <w:lang w:val="de-DE" w:eastAsia="de-DE"/>
      </w:rPr>
      <mc:AlternateContent>
        <mc:Choice Requires="wps">
          <w:drawing>
            <wp:anchor distT="0" distB="0" distL="0" distR="0" simplePos="0" relativeHeight="251658240" behindDoc="0" locked="0" layoutInCell="1" allowOverlap="1" wp14:anchorId="307B4EA1" wp14:editId="729B6D49">
              <wp:simplePos x="635" y="635"/>
              <wp:positionH relativeFrom="page">
                <wp:align>center</wp:align>
              </wp:positionH>
              <wp:positionV relativeFrom="page">
                <wp:align>bottom</wp:align>
              </wp:positionV>
              <wp:extent cx="1921510" cy="314325"/>
              <wp:effectExtent l="0" t="0" r="2540" b="0"/>
              <wp:wrapNone/>
              <wp:docPr id="534947824" name="Textfeld 1" descr="DS AUTOMOTION Vertraulichkeitsstufe: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17FE9985" w14:textId="1D542FAD"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Confidentiality level: 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7B4EA1" id="_x0000_t202" coordsize="21600,21600" o:spt="202" path="m,l,21600r21600,l21600,xe">
              <v:stroke joinstyle="miter"/>
              <v:path gradientshapeok="t" o:connecttype="rect"/>
            </v:shapetype>
            <v:shape id="Textfeld 1" o:spid="_x0000_s1028" type="#_x0000_t202" alt="DS AUTOMOTION Vertraulichkeitsstufe: Intern" style="position:absolute;margin-left:0;margin-top:0;width:151.3pt;height:24.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" filled="f" stroked="f">
              <v:textbox style="mso-fit-shape-to-text:t" inset="0,0,0,15pt">
                <w:txbxContent>
                  <w:p w14:paraId="17FE9985" w14:textId="1D542FAD"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Confidentiality level: Internal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E07D3B" w14:textId="77777777" w:rsidR="00775456" w:rsidRDefault="00775456" w:rsidP="00D438F2">
      <w:r>
        <w:separator/>
      </w:r>
    </w:p>
  </w:footnote>
  <w:footnote w:type="continuationSeparator" w:id="0">
    <w:p w14:paraId="727F86FE" w14:textId="77777777" w:rsidR="00775456" w:rsidRDefault="00775456" w:rsidP="00D438F2">
      <w:r>
        <w:continuationSeparator/>
      </w:r>
    </w:p>
  </w:footnote>
  <w:footnote w:type="continuationNotice" w:id="1">
    <w:p w14:paraId="1403A38F" w14:textId="77777777" w:rsidR="00775456" w:rsidRDefault="007754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1"/>
    </w:tblGrid>
    <w:tr w:rsidR="004F025D" w14:paraId="245435E5" w14:textId="77777777" w:rsidTr="00523900">
      <w:tc>
        <w:tcPr>
          <w:tcW w:w="4081" w:type="dxa"/>
        </w:tcPr>
        <w:p w14:paraId="0D417C8F" w14:textId="09D522B5" w:rsidR="004F025D" w:rsidRDefault="004F025D" w:rsidP="00C627AE">
          <w:pPr>
            <w:pStyle w:val="par"/>
            <w:spacing w:after="0"/>
          </w:pPr>
          <w:r>
            <w:rPr>
              <w:b/>
              <w:color w:val="000000"/>
              <w:sz w:val="32"/>
            </w:rPr>
            <w:t>Press release</w:t>
          </w:r>
        </w:p>
      </w:tc>
    </w:tr>
  </w:tbl>
  <w:tbl>
    <w:tblPr>
      <w:tblW w:w="9638" w:type="dxa"/>
      <w:tblLayout w:type="fixed"/>
      <w:tblCellMar>
        <w:left w:w="10" w:type="dxa"/>
        <w:right w:w="10" w:type="dxa"/>
      </w:tblCellMar>
      <w:tblLook w:val="0000" w:firstRow="0" w:lastRow="0" w:firstColumn="0" w:lastColumn="0" w:noHBand="0" w:noVBand="0"/>
    </w:tblPr>
    <w:tblGrid>
      <w:gridCol w:w="5783"/>
      <w:gridCol w:w="3855"/>
    </w:tblGrid>
    <w:tr w:rsidR="004F025D" w14:paraId="30735062" w14:textId="77777777">
      <w:tc>
        <w:tcPr>
          <w:tcW w:w="5783" w:type="dxa"/>
          <w:shd w:val="clear" w:color="auto" w:fill="FFFFFF"/>
          <w:tcMar>
            <w:top w:w="226" w:type="dxa"/>
            <w:left w:w="0" w:type="dxa"/>
            <w:bottom w:w="226" w:type="dxa"/>
            <w:right w:w="0" w:type="dxa"/>
          </w:tcMar>
          <w:vAlign w:val="bottom"/>
        </w:tcPr>
        <w:p w14:paraId="33DD6E1A" w14:textId="4702FC97" w:rsidR="004F025D" w:rsidRDefault="004F025D" w:rsidP="00C627AE">
          <w:pPr>
            <w:pStyle w:val="par"/>
            <w:spacing w:after="0"/>
          </w:pPr>
          <w:r w:rsidRPr="001A7C17">
            <w:rPr>
              <w:b/>
              <w:i/>
              <w:noProof/>
              <w:sz w:val="28"/>
              <w:szCs w:val="28"/>
              <w:lang w:val="de-DE" w:eastAsia="de-DE"/>
            </w:rPr>
            <mc:AlternateContent>
              <mc:Choice Requires="wps">
                <w:drawing>
                  <wp:anchor distT="0" distB="0" distL="114300" distR="114300" simplePos="0" relativeHeight="251662336" behindDoc="0" locked="0" layoutInCell="1" allowOverlap="1" wp14:anchorId="1150A49E" wp14:editId="7BE191D6">
                    <wp:simplePos x="0" y="0"/>
                    <wp:positionH relativeFrom="column">
                      <wp:posOffset>86360</wp:posOffset>
                    </wp:positionH>
                    <wp:positionV relativeFrom="paragraph">
                      <wp:posOffset>-53340</wp:posOffset>
                    </wp:positionV>
                    <wp:extent cx="2633980" cy="603250"/>
                    <wp:effectExtent l="0" t="0" r="7620" b="635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3980" cy="603250"/>
                            </a:xfrm>
                            <a:prstGeom prst="rect">
                              <a:avLst/>
                            </a:prstGeom>
                            <a:solidFill>
                              <a:srgbClr val="FFFFFF"/>
                            </a:solidFill>
                            <a:ln>
                              <a:noFill/>
                            </a:ln>
                            <a:extLst>
                              <a:ext uri="{91240B29-F687-4f45-9708-019B960494DF}">
                                <a14:hiddenLine xmlns:arto="http://schemas.microsoft.com/office/word/2006/arto"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 w="9525">
                                  <a:solidFill>
                                    <a:srgbClr val="000000"/>
                                  </a:solidFill>
                                  <a:miter lim="800000"/>
                                  <a:headEnd/>
                                  <a:tailEnd/>
                                </a14:hiddenLine>
                              </a:ext>
                            </a:extLst>
                          </wps:spPr>
                          <wps:txbx>
                            <w:txbxContent>
                              <w:p w14:paraId="2AA45069" w14:textId="24FBD7A3" w:rsidR="004F025D" w:rsidRPr="00DF23C1" w:rsidRDefault="004F025D" w:rsidP="005770C6">
                                <w:pPr>
                                  <w:pStyle w:val="PIAnkndigung"/>
                                  <w:rPr>
                                    <w:b/>
                                    <w:sz w:val="20"/>
                                    <w:lang w:val="en-US"/>
                                  </w:rPr>
                                </w:pPr>
                                <w:r w:rsidRPr="00DF23C1">
                                  <w:rPr>
                                    <w:b/>
                                    <w:sz w:val="20"/>
                                    <w:lang w:val="en-US"/>
                                  </w:rPr>
                                  <w:t>DS Automotion at LogiMAT 2025</w:t>
                                </w:r>
                              </w:p>
                              <w:p w14:paraId="305675E9" w14:textId="5B1AE49B" w:rsidR="004F025D" w:rsidRPr="00DF23C1" w:rsidRDefault="004F025D" w:rsidP="005770C6">
                                <w:pPr>
                                  <w:pStyle w:val="PIAnkndigung"/>
                                  <w:rPr>
                                    <w:b/>
                                    <w:sz w:val="20"/>
                                    <w:lang w:val="en-US"/>
                                  </w:rPr>
                                </w:pPr>
                                <w:r w:rsidRPr="00DF23C1">
                                  <w:rPr>
                                    <w:b/>
                                    <w:sz w:val="20"/>
                                    <w:lang w:val="en-US"/>
                                  </w:rPr>
                                  <w:t>from March 11 to 13, 2025</w:t>
                                </w:r>
                              </w:p>
                              <w:p w14:paraId="2986D9FB" w14:textId="50A133BF" w:rsidR="004F025D" w:rsidRPr="00DF23C1" w:rsidRDefault="004F025D" w:rsidP="005770C6">
                                <w:pPr>
                                  <w:pStyle w:val="PIAnkndigung"/>
                                  <w:rPr>
                                    <w:b/>
                                    <w:sz w:val="20"/>
                                    <w:lang w:val="en-US"/>
                                  </w:rPr>
                                </w:pPr>
                                <w:r w:rsidRPr="00DF23C1">
                                  <w:rPr>
                                    <w:rFonts w:eastAsia="Arial" w:cs="Arial"/>
                                    <w:b/>
                                    <w:sz w:val="20"/>
                                    <w:lang w:val="en-US" w:eastAsia="en-US"/>
                                  </w:rPr>
                                  <w:t xml:space="preserve">Hall 8, Stand </w:t>
                                </w:r>
                                <w:r w:rsidR="00ED7716">
                                  <w:rPr>
                                    <w:rFonts w:eastAsia="Arial" w:cs="Arial"/>
                                    <w:b/>
                                    <w:sz w:val="20"/>
                                    <w:lang w:val="en-US" w:eastAsia="en-US"/>
                                  </w:rPr>
                                  <w:t>8</w:t>
                                </w:r>
                                <w:r w:rsidRPr="00DF23C1">
                                  <w:rPr>
                                    <w:rFonts w:eastAsia="Arial" w:cs="Arial"/>
                                    <w:b/>
                                    <w:sz w:val="20"/>
                                    <w:lang w:val="en-US" w:eastAsia="en-US"/>
                                  </w:rPr>
                                  <w:t>D05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50A49E" id="_x0000_t202" coordsize="21600,21600" o:spt="202" path="m,l,21600r21600,l21600,xe">
                    <v:stroke joinstyle="miter"/>
                    <v:path gradientshapeok="t" o:connecttype="rect"/>
                  </v:shapetype>
                  <v:shape id="Text Box 11" o:spid="_x0000_s1026" type="#_x0000_t202" style="position:absolute;margin-left:6.8pt;margin-top:-4.2pt;width:207.4pt;height: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" stroked="f">
                    <v:textbox>
                      <w:txbxContent>
                        <w:p w14:paraId="2AA45069" w14:textId="24FBD7A3" w:rsidR="004F025D" w:rsidRPr="00DF23C1" w:rsidRDefault="004F025D" w:rsidP="005770C6">
                          <w:pPr>
                            <w:pStyle w:val="PIAnkndigung"/>
                            <w:rPr>
                              <w:b/>
                              <w:sz w:val="20"/>
                              <w:lang w:val="en-US"/>
                            </w:rPr>
                          </w:pPr>
                          <w:r w:rsidRPr="00DF23C1">
                            <w:rPr>
                              <w:b/>
                              <w:sz w:val="20"/>
                              <w:lang w:val="en-US"/>
                            </w:rPr>
                            <w:t>DS Automotion at LogiMAT 2025</w:t>
                          </w:r>
                        </w:p>
                        <w:p w14:paraId="305675E9" w14:textId="5B1AE49B" w:rsidR="004F025D" w:rsidRPr="00DF23C1" w:rsidRDefault="004F025D" w:rsidP="005770C6">
                          <w:pPr>
                            <w:pStyle w:val="PIAnkndigung"/>
                            <w:rPr>
                              <w:b/>
                              <w:sz w:val="20"/>
                              <w:lang w:val="en-US"/>
                            </w:rPr>
                          </w:pPr>
                          <w:r w:rsidRPr="00DF23C1">
                            <w:rPr>
                              <w:b/>
                              <w:sz w:val="20"/>
                              <w:lang w:val="en-US"/>
                            </w:rPr>
                            <w:t>from March 11 to 13, 2025</w:t>
                          </w:r>
                        </w:p>
                        <w:p w14:paraId="2986D9FB" w14:textId="50A133BF" w:rsidR="004F025D" w:rsidRPr="00DF23C1" w:rsidRDefault="004F025D" w:rsidP="005770C6">
                          <w:pPr>
                            <w:pStyle w:val="PIAnkndigung"/>
                            <w:rPr>
                              <w:b/>
                              <w:sz w:val="20"/>
                              <w:lang w:val="en-US"/>
                            </w:rPr>
                          </w:pPr>
                          <w:r w:rsidRPr="00DF23C1">
                            <w:rPr>
                              <w:rFonts w:eastAsia="Arial" w:cs="Arial"/>
                              <w:b/>
                              <w:sz w:val="20"/>
                              <w:lang w:val="en-US" w:eastAsia="en-US"/>
                            </w:rPr>
                            <w:t xml:space="preserve">Hall 8, Stand </w:t>
                          </w:r>
                          <w:r w:rsidR="00ED7716">
                            <w:rPr>
                              <w:rFonts w:eastAsia="Arial" w:cs="Arial"/>
                              <w:b/>
                              <w:sz w:val="20"/>
                              <w:lang w:val="en-US" w:eastAsia="en-US"/>
                            </w:rPr>
                            <w:t>8</w:t>
                          </w:r>
                          <w:r w:rsidRPr="00DF23C1">
                            <w:rPr>
                              <w:rFonts w:eastAsia="Arial" w:cs="Arial"/>
                              <w:b/>
                              <w:sz w:val="20"/>
                              <w:lang w:val="en-US" w:eastAsia="en-US"/>
                            </w:rPr>
                            <w:t>D05</w:t>
                          </w:r>
                        </w:p>
                      </w:txbxContent>
                    </v:textbox>
                  </v:shape>
                </w:pict>
              </mc:Fallback>
            </mc:AlternateContent>
          </w:r>
        </w:p>
      </w:tc>
      <w:tc>
        <w:tcPr>
          <w:tcW w:w="3855" w:type="dxa"/>
          <w:shd w:val="clear" w:color="auto" w:fill="FFFFFF"/>
          <w:tcMar>
            <w:top w:w="226" w:type="dxa"/>
            <w:left w:w="0" w:type="dxa"/>
            <w:bottom w:w="226" w:type="dxa"/>
            <w:right w:w="0" w:type="dxa"/>
          </w:tcMar>
          <w:vAlign w:val="bottom"/>
        </w:tcPr>
        <w:p w14:paraId="50D5ADA4" w14:textId="77777777" w:rsidR="004F025D" w:rsidRDefault="004F025D">
          <w:pPr>
            <w:pStyle w:val="par"/>
            <w:spacing w:after="0"/>
            <w:jc w:val="right"/>
          </w:pPr>
          <w:r>
            <w:rPr>
              <w:noProof/>
              <w:lang w:val="de-DE" w:eastAsia="de-DE"/>
            </w:rPr>
            <w:drawing>
              <wp:inline distT="0" distB="0" distL="0" distR="0" wp14:anchorId="19AD51A3" wp14:editId="29219A6E">
                <wp:extent cx="2238375" cy="492837"/>
                <wp:effectExtent l="0" t="0" r="0" b="2540"/>
                <wp:docPr id="219867348" name="Grafik 1"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298612" name="Grafik 1" descr="Ein Bild, das Text, Schrift, Logo, 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290496" cy="504313"/>
                        </a:xfrm>
                        <a:prstGeom prst="rect">
                          <a:avLst/>
                        </a:prstGeom>
                      </pic:spPr>
                    </pic:pic>
                  </a:graphicData>
                </a:graphic>
              </wp:inline>
            </w:drawing>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6454FE"/>
    <w:multiLevelType w:val="multilevel"/>
    <w:tmpl w:val="D386552E"/>
    <w:lvl w:ilvl="0">
      <w:start w:val="1"/>
      <w:numFmt w:val="decimal"/>
      <w:lvlText w:val="%1"/>
      <w:lvlJc w:val="left"/>
      <w:pPr>
        <w:tabs>
          <w:tab w:val="num" w:pos="1417"/>
        </w:tabs>
        <w:ind w:left="1417" w:hanging="1417"/>
      </w:pPr>
    </w:lvl>
    <w:lvl w:ilvl="1">
      <w:start w:val="1"/>
      <w:numFmt w:val="decimal"/>
      <w:lvlText w:val="%1.%2"/>
      <w:lvlJc w:val="left"/>
      <w:pPr>
        <w:tabs>
          <w:tab w:val="num" w:pos="1417"/>
        </w:tabs>
        <w:ind w:left="1417" w:hanging="1417"/>
      </w:pPr>
    </w:lvl>
    <w:lvl w:ilvl="2">
      <w:start w:val="1"/>
      <w:numFmt w:val="decimal"/>
      <w:lvlText w:val="%1.%2.%3"/>
      <w:lvlJc w:val="left"/>
      <w:pPr>
        <w:tabs>
          <w:tab w:val="num" w:pos="1417"/>
        </w:tabs>
        <w:ind w:left="1417" w:hanging="1417"/>
      </w:pPr>
    </w:lvl>
    <w:lvl w:ilvl="3">
      <w:start w:val="1"/>
      <w:numFmt w:val="decimal"/>
      <w:lvlText w:val="%1.%2.%3.%4"/>
      <w:lvlJc w:val="left"/>
      <w:pPr>
        <w:tabs>
          <w:tab w:val="num" w:pos="1417"/>
        </w:tabs>
        <w:ind w:left="1417" w:hanging="1417"/>
      </w:pPr>
    </w:lvl>
    <w:lvl w:ilvl="4">
      <w:start w:val="1"/>
      <w:numFmt w:val="decimal"/>
      <w:lvlText w:val="%1.%2.%3.%4.%5"/>
      <w:lvlJc w:val="left"/>
      <w:pPr>
        <w:tabs>
          <w:tab w:val="num" w:pos="1417"/>
        </w:tabs>
        <w:ind w:left="1417" w:hanging="1417"/>
      </w:pPr>
    </w:lvl>
    <w:lvl w:ilvl="5">
      <w:start w:val="1"/>
      <w:numFmt w:val="decimal"/>
      <w:lvlText w:val="%1.%2.%3.%4.%5.%6"/>
      <w:lvlJc w:val="left"/>
      <w:pPr>
        <w:tabs>
          <w:tab w:val="num" w:pos="1417"/>
        </w:tabs>
        <w:ind w:left="1417" w:hanging="1417"/>
      </w:pPr>
    </w:lvl>
    <w:lvl w:ilvl="6">
      <w:start w:val="1"/>
      <w:numFmt w:val="decimal"/>
      <w:lvlText w:val="%1.%2.%3.%4.%5.%6.%7"/>
      <w:lvlJc w:val="left"/>
      <w:pPr>
        <w:tabs>
          <w:tab w:val="num" w:pos="1417"/>
        </w:tabs>
        <w:ind w:left="1417" w:hanging="1417"/>
      </w:pPr>
    </w:lvl>
    <w:lvl w:ilvl="7">
      <w:start w:val="1"/>
      <w:numFmt w:val="decimal"/>
      <w:lvlText w:val="%1.%2.%3.%4.%5.%6.%7.%8"/>
      <w:lvlJc w:val="left"/>
      <w:pPr>
        <w:tabs>
          <w:tab w:val="num" w:pos="1417"/>
        </w:tabs>
        <w:ind w:left="1417" w:hanging="1417"/>
      </w:pPr>
    </w:lvl>
    <w:lvl w:ilvl="8">
      <w:numFmt w:val="decimal"/>
      <w:lvlText w:val=""/>
      <w:lvlJc w:val="left"/>
    </w:lvl>
  </w:abstractNum>
  <w:abstractNum w:abstractNumId="1" w15:restartNumberingAfterBreak="0">
    <w:nsid w:val="3A645CE6"/>
    <w:multiLevelType w:val="hybridMultilevel"/>
    <w:tmpl w:val="A888061E"/>
    <w:lvl w:ilvl="0" w:tplc="5E241674">
      <w:numFmt w:val="bullet"/>
      <w:lvlText w:val="-"/>
      <w:lvlJc w:val="left"/>
      <w:pPr>
        <w:ind w:left="720" w:hanging="360"/>
      </w:pPr>
      <w:rPr>
        <w:rFonts w:ascii="Times New Roman" w:eastAsia="Times New Roman"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40400A98"/>
    <w:multiLevelType w:val="multilevel"/>
    <w:tmpl w:val="229C1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3D21D12"/>
    <w:multiLevelType w:val="hybridMultilevel"/>
    <w:tmpl w:val="4E9E76B0"/>
    <w:lvl w:ilvl="0" w:tplc="6CECF42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A183B64"/>
    <w:multiLevelType w:val="hybridMultilevel"/>
    <w:tmpl w:val="33547E84"/>
    <w:lvl w:ilvl="0" w:tplc="CB7E2DBC">
      <w:start w:val="1"/>
      <w:numFmt w:val="bullet"/>
      <w:lvlText w:val="►"/>
      <w:lvlJc w:val="left"/>
      <w:pPr>
        <w:ind w:left="720" w:hanging="360"/>
      </w:pPr>
      <w:rPr>
        <w:rFonts w:ascii="Arial" w:eastAsia="AR PL KaitiM Big5" w:hAnsi="Arial" w:hint="default"/>
        <w:color w:val="97AA61"/>
        <w:sz w:val="16"/>
      </w:rPr>
    </w:lvl>
    <w:lvl w:ilvl="1" w:tplc="BB0417F0">
      <w:numFmt w:val="decimal"/>
      <w:lvlText w:val=""/>
      <w:lvlJc w:val="left"/>
    </w:lvl>
    <w:lvl w:ilvl="2" w:tplc="B90A267A">
      <w:numFmt w:val="decimal"/>
      <w:lvlText w:val=""/>
      <w:lvlJc w:val="left"/>
    </w:lvl>
    <w:lvl w:ilvl="3" w:tplc="773CC266">
      <w:numFmt w:val="decimal"/>
      <w:lvlText w:val=""/>
      <w:lvlJc w:val="left"/>
    </w:lvl>
    <w:lvl w:ilvl="4" w:tplc="6E88F9A0">
      <w:numFmt w:val="decimal"/>
      <w:lvlText w:val=""/>
      <w:lvlJc w:val="left"/>
    </w:lvl>
    <w:lvl w:ilvl="5" w:tplc="3162022A">
      <w:numFmt w:val="decimal"/>
      <w:lvlText w:val=""/>
      <w:lvlJc w:val="left"/>
    </w:lvl>
    <w:lvl w:ilvl="6" w:tplc="4C360748">
      <w:numFmt w:val="decimal"/>
      <w:lvlText w:val=""/>
      <w:lvlJc w:val="left"/>
    </w:lvl>
    <w:lvl w:ilvl="7" w:tplc="CC880200">
      <w:numFmt w:val="decimal"/>
      <w:lvlText w:val=""/>
      <w:lvlJc w:val="left"/>
    </w:lvl>
    <w:lvl w:ilvl="8" w:tplc="F74A632E">
      <w:numFmt w:val="decimal"/>
      <w:lvlText w:val=""/>
      <w:lvlJc w:val="left"/>
    </w:lvl>
  </w:abstractNum>
  <w:num w:numId="1" w16cid:durableId="2033530489">
    <w:abstractNumId w:val="0"/>
  </w:num>
  <w:num w:numId="2" w16cid:durableId="686978964">
    <w:abstractNumId w:val="4"/>
  </w:num>
  <w:num w:numId="3" w16cid:durableId="600533065">
    <w:abstractNumId w:val="1"/>
  </w:num>
  <w:num w:numId="4" w16cid:durableId="1868636027">
    <w:abstractNumId w:val="3"/>
  </w:num>
  <w:num w:numId="5" w16cid:durableId="6556909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4"/>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ECC"/>
    <w:rsid w:val="000023E7"/>
    <w:rsid w:val="00004B07"/>
    <w:rsid w:val="00004F9E"/>
    <w:rsid w:val="00005BE8"/>
    <w:rsid w:val="00010730"/>
    <w:rsid w:val="00012B95"/>
    <w:rsid w:val="0001762D"/>
    <w:rsid w:val="000265B1"/>
    <w:rsid w:val="00030746"/>
    <w:rsid w:val="00030C00"/>
    <w:rsid w:val="000320D2"/>
    <w:rsid w:val="00033A97"/>
    <w:rsid w:val="00042C44"/>
    <w:rsid w:val="0004615F"/>
    <w:rsid w:val="000468C9"/>
    <w:rsid w:val="00046D33"/>
    <w:rsid w:val="00051473"/>
    <w:rsid w:val="00054A30"/>
    <w:rsid w:val="000553A3"/>
    <w:rsid w:val="00055F9E"/>
    <w:rsid w:val="00056E6A"/>
    <w:rsid w:val="00062D47"/>
    <w:rsid w:val="00071449"/>
    <w:rsid w:val="000734C3"/>
    <w:rsid w:val="0007454F"/>
    <w:rsid w:val="0007586D"/>
    <w:rsid w:val="00076712"/>
    <w:rsid w:val="00077C43"/>
    <w:rsid w:val="00090D80"/>
    <w:rsid w:val="000911B3"/>
    <w:rsid w:val="00091497"/>
    <w:rsid w:val="000934B4"/>
    <w:rsid w:val="0009512E"/>
    <w:rsid w:val="00095D05"/>
    <w:rsid w:val="00097C0D"/>
    <w:rsid w:val="00097F19"/>
    <w:rsid w:val="000A0C7F"/>
    <w:rsid w:val="000A1F41"/>
    <w:rsid w:val="000A27A4"/>
    <w:rsid w:val="000A6BBF"/>
    <w:rsid w:val="000B27BE"/>
    <w:rsid w:val="000C0114"/>
    <w:rsid w:val="000C2993"/>
    <w:rsid w:val="000C69D8"/>
    <w:rsid w:val="000D00E6"/>
    <w:rsid w:val="000D05F8"/>
    <w:rsid w:val="000D0DCC"/>
    <w:rsid w:val="000D35F7"/>
    <w:rsid w:val="000D5968"/>
    <w:rsid w:val="000D6D7D"/>
    <w:rsid w:val="000E4643"/>
    <w:rsid w:val="000E6433"/>
    <w:rsid w:val="000F0187"/>
    <w:rsid w:val="000F144C"/>
    <w:rsid w:val="000F14BA"/>
    <w:rsid w:val="000F4CEA"/>
    <w:rsid w:val="000F50C4"/>
    <w:rsid w:val="000F67FD"/>
    <w:rsid w:val="00101340"/>
    <w:rsid w:val="001026BA"/>
    <w:rsid w:val="001056FF"/>
    <w:rsid w:val="0011148B"/>
    <w:rsid w:val="00113C95"/>
    <w:rsid w:val="00116D6A"/>
    <w:rsid w:val="001171EB"/>
    <w:rsid w:val="00117DDA"/>
    <w:rsid w:val="001247D4"/>
    <w:rsid w:val="001304E5"/>
    <w:rsid w:val="00143CBB"/>
    <w:rsid w:val="001541DA"/>
    <w:rsid w:val="00154F81"/>
    <w:rsid w:val="00155E9C"/>
    <w:rsid w:val="00157DDC"/>
    <w:rsid w:val="0016469F"/>
    <w:rsid w:val="0016723E"/>
    <w:rsid w:val="001701B1"/>
    <w:rsid w:val="0017243A"/>
    <w:rsid w:val="00173794"/>
    <w:rsid w:val="0017525A"/>
    <w:rsid w:val="0018188E"/>
    <w:rsid w:val="00190D0B"/>
    <w:rsid w:val="00191C17"/>
    <w:rsid w:val="001A1712"/>
    <w:rsid w:val="001B0537"/>
    <w:rsid w:val="001C1232"/>
    <w:rsid w:val="001C69CD"/>
    <w:rsid w:val="001D1D46"/>
    <w:rsid w:val="001D1E1A"/>
    <w:rsid w:val="001D3B66"/>
    <w:rsid w:val="001D3C6C"/>
    <w:rsid w:val="001D78BB"/>
    <w:rsid w:val="001E129C"/>
    <w:rsid w:val="001E6299"/>
    <w:rsid w:val="001F01BA"/>
    <w:rsid w:val="001F5220"/>
    <w:rsid w:val="001F6E62"/>
    <w:rsid w:val="00201122"/>
    <w:rsid w:val="002024B0"/>
    <w:rsid w:val="0020562D"/>
    <w:rsid w:val="002058FA"/>
    <w:rsid w:val="002070DD"/>
    <w:rsid w:val="002071AD"/>
    <w:rsid w:val="0020784C"/>
    <w:rsid w:val="00211C63"/>
    <w:rsid w:val="00212EEF"/>
    <w:rsid w:val="00213E66"/>
    <w:rsid w:val="0022388A"/>
    <w:rsid w:val="00242269"/>
    <w:rsid w:val="0024450C"/>
    <w:rsid w:val="00245800"/>
    <w:rsid w:val="0024621C"/>
    <w:rsid w:val="0024656B"/>
    <w:rsid w:val="00255105"/>
    <w:rsid w:val="00260310"/>
    <w:rsid w:val="002611B3"/>
    <w:rsid w:val="0026446C"/>
    <w:rsid w:val="00267FB7"/>
    <w:rsid w:val="0027067B"/>
    <w:rsid w:val="00273B1E"/>
    <w:rsid w:val="00281762"/>
    <w:rsid w:val="00281D65"/>
    <w:rsid w:val="00282342"/>
    <w:rsid w:val="00284753"/>
    <w:rsid w:val="00284F24"/>
    <w:rsid w:val="002903DB"/>
    <w:rsid w:val="002938A1"/>
    <w:rsid w:val="002978D7"/>
    <w:rsid w:val="00297F7C"/>
    <w:rsid w:val="002A17C9"/>
    <w:rsid w:val="002A53F5"/>
    <w:rsid w:val="002A59A5"/>
    <w:rsid w:val="002B1ECC"/>
    <w:rsid w:val="002B26EB"/>
    <w:rsid w:val="002B5D85"/>
    <w:rsid w:val="002C1945"/>
    <w:rsid w:val="002D188D"/>
    <w:rsid w:val="002D4C2B"/>
    <w:rsid w:val="002E2E62"/>
    <w:rsid w:val="002E5071"/>
    <w:rsid w:val="002E5E4F"/>
    <w:rsid w:val="002F6424"/>
    <w:rsid w:val="00300B4B"/>
    <w:rsid w:val="003022AC"/>
    <w:rsid w:val="0030383D"/>
    <w:rsid w:val="0030613F"/>
    <w:rsid w:val="00310862"/>
    <w:rsid w:val="00313837"/>
    <w:rsid w:val="00320780"/>
    <w:rsid w:val="00320C2C"/>
    <w:rsid w:val="00320CDE"/>
    <w:rsid w:val="003220D6"/>
    <w:rsid w:val="003238C0"/>
    <w:rsid w:val="00331105"/>
    <w:rsid w:val="003336D6"/>
    <w:rsid w:val="00336A43"/>
    <w:rsid w:val="00337B05"/>
    <w:rsid w:val="00341425"/>
    <w:rsid w:val="003440BE"/>
    <w:rsid w:val="003441C4"/>
    <w:rsid w:val="003458F9"/>
    <w:rsid w:val="003478D4"/>
    <w:rsid w:val="00354C2C"/>
    <w:rsid w:val="003608D4"/>
    <w:rsid w:val="00362AB8"/>
    <w:rsid w:val="0037299B"/>
    <w:rsid w:val="00373460"/>
    <w:rsid w:val="00374CF7"/>
    <w:rsid w:val="00375CF5"/>
    <w:rsid w:val="00385DF8"/>
    <w:rsid w:val="00391092"/>
    <w:rsid w:val="003A0B6E"/>
    <w:rsid w:val="003A6821"/>
    <w:rsid w:val="003B2C6F"/>
    <w:rsid w:val="003B3718"/>
    <w:rsid w:val="003D0E0F"/>
    <w:rsid w:val="003D0E62"/>
    <w:rsid w:val="003D6853"/>
    <w:rsid w:val="003D6A4E"/>
    <w:rsid w:val="003E6269"/>
    <w:rsid w:val="003F14CD"/>
    <w:rsid w:val="003F2DF8"/>
    <w:rsid w:val="003F442D"/>
    <w:rsid w:val="003F750D"/>
    <w:rsid w:val="003F770C"/>
    <w:rsid w:val="003F7766"/>
    <w:rsid w:val="00400915"/>
    <w:rsid w:val="00400D0B"/>
    <w:rsid w:val="00401A45"/>
    <w:rsid w:val="00401ADF"/>
    <w:rsid w:val="004052B2"/>
    <w:rsid w:val="00410149"/>
    <w:rsid w:val="00410D75"/>
    <w:rsid w:val="00411B4D"/>
    <w:rsid w:val="00416038"/>
    <w:rsid w:val="004238C2"/>
    <w:rsid w:val="00436344"/>
    <w:rsid w:val="004404A0"/>
    <w:rsid w:val="004522F3"/>
    <w:rsid w:val="00471184"/>
    <w:rsid w:val="004715D1"/>
    <w:rsid w:val="00471636"/>
    <w:rsid w:val="00474CC8"/>
    <w:rsid w:val="00476461"/>
    <w:rsid w:val="00476DBE"/>
    <w:rsid w:val="004777C2"/>
    <w:rsid w:val="00477EF9"/>
    <w:rsid w:val="0048023E"/>
    <w:rsid w:val="00485AE9"/>
    <w:rsid w:val="00485FDC"/>
    <w:rsid w:val="00490118"/>
    <w:rsid w:val="00491C1A"/>
    <w:rsid w:val="00491DC0"/>
    <w:rsid w:val="00493955"/>
    <w:rsid w:val="0049459F"/>
    <w:rsid w:val="004955BD"/>
    <w:rsid w:val="00497C6A"/>
    <w:rsid w:val="004A1C3B"/>
    <w:rsid w:val="004A2C8F"/>
    <w:rsid w:val="004A4EF6"/>
    <w:rsid w:val="004B0FA7"/>
    <w:rsid w:val="004B0FBF"/>
    <w:rsid w:val="004B146F"/>
    <w:rsid w:val="004B23A6"/>
    <w:rsid w:val="004B247F"/>
    <w:rsid w:val="004B30F4"/>
    <w:rsid w:val="004B6260"/>
    <w:rsid w:val="004C7F81"/>
    <w:rsid w:val="004D0786"/>
    <w:rsid w:val="004D091B"/>
    <w:rsid w:val="004D0D33"/>
    <w:rsid w:val="004D2A70"/>
    <w:rsid w:val="004D3D93"/>
    <w:rsid w:val="004D65FB"/>
    <w:rsid w:val="004D6D4A"/>
    <w:rsid w:val="004D7351"/>
    <w:rsid w:val="004E0286"/>
    <w:rsid w:val="004E23D3"/>
    <w:rsid w:val="004E4D20"/>
    <w:rsid w:val="004F025D"/>
    <w:rsid w:val="004F08C1"/>
    <w:rsid w:val="004F0C27"/>
    <w:rsid w:val="004F0F40"/>
    <w:rsid w:val="004F5758"/>
    <w:rsid w:val="004F5EA5"/>
    <w:rsid w:val="004F749D"/>
    <w:rsid w:val="00511FE0"/>
    <w:rsid w:val="00512ECC"/>
    <w:rsid w:val="005137A9"/>
    <w:rsid w:val="005160A8"/>
    <w:rsid w:val="00517C14"/>
    <w:rsid w:val="00521780"/>
    <w:rsid w:val="005224E1"/>
    <w:rsid w:val="00523900"/>
    <w:rsid w:val="00533EA8"/>
    <w:rsid w:val="00535AA9"/>
    <w:rsid w:val="00536AF6"/>
    <w:rsid w:val="005400FC"/>
    <w:rsid w:val="00542FAC"/>
    <w:rsid w:val="0054389E"/>
    <w:rsid w:val="00543E8F"/>
    <w:rsid w:val="00544CB3"/>
    <w:rsid w:val="00544D01"/>
    <w:rsid w:val="00545ADE"/>
    <w:rsid w:val="00550C5C"/>
    <w:rsid w:val="005520AD"/>
    <w:rsid w:val="00555E47"/>
    <w:rsid w:val="005566EA"/>
    <w:rsid w:val="00556834"/>
    <w:rsid w:val="0056558D"/>
    <w:rsid w:val="005662DB"/>
    <w:rsid w:val="00566E43"/>
    <w:rsid w:val="00567A16"/>
    <w:rsid w:val="00572764"/>
    <w:rsid w:val="005770C6"/>
    <w:rsid w:val="00581BE8"/>
    <w:rsid w:val="00582134"/>
    <w:rsid w:val="00584BEE"/>
    <w:rsid w:val="00585113"/>
    <w:rsid w:val="005863EB"/>
    <w:rsid w:val="005916B4"/>
    <w:rsid w:val="00591E39"/>
    <w:rsid w:val="005925E0"/>
    <w:rsid w:val="00593C0D"/>
    <w:rsid w:val="00594E74"/>
    <w:rsid w:val="00595E6B"/>
    <w:rsid w:val="005A23D3"/>
    <w:rsid w:val="005A4CA4"/>
    <w:rsid w:val="005A77B0"/>
    <w:rsid w:val="005B09F1"/>
    <w:rsid w:val="005B20D0"/>
    <w:rsid w:val="005C397E"/>
    <w:rsid w:val="005D3780"/>
    <w:rsid w:val="005D7484"/>
    <w:rsid w:val="005F30B9"/>
    <w:rsid w:val="005F3649"/>
    <w:rsid w:val="005F3875"/>
    <w:rsid w:val="005F6AB5"/>
    <w:rsid w:val="00601474"/>
    <w:rsid w:val="0062784C"/>
    <w:rsid w:val="00633BD0"/>
    <w:rsid w:val="00636864"/>
    <w:rsid w:val="00641CB1"/>
    <w:rsid w:val="0064295E"/>
    <w:rsid w:val="00643301"/>
    <w:rsid w:val="006501C1"/>
    <w:rsid w:val="00652AD2"/>
    <w:rsid w:val="0065328E"/>
    <w:rsid w:val="00655AAE"/>
    <w:rsid w:val="00661931"/>
    <w:rsid w:val="006629EC"/>
    <w:rsid w:val="006721AA"/>
    <w:rsid w:val="006816B9"/>
    <w:rsid w:val="00682ACD"/>
    <w:rsid w:val="00692770"/>
    <w:rsid w:val="00693263"/>
    <w:rsid w:val="00693595"/>
    <w:rsid w:val="00694A1F"/>
    <w:rsid w:val="00697660"/>
    <w:rsid w:val="006A397A"/>
    <w:rsid w:val="006A4F1B"/>
    <w:rsid w:val="006A6795"/>
    <w:rsid w:val="006B196C"/>
    <w:rsid w:val="006C037C"/>
    <w:rsid w:val="006C2055"/>
    <w:rsid w:val="006C56C4"/>
    <w:rsid w:val="006D6C6A"/>
    <w:rsid w:val="006E1509"/>
    <w:rsid w:val="006E48B7"/>
    <w:rsid w:val="006E71FA"/>
    <w:rsid w:val="00703D2F"/>
    <w:rsid w:val="0070600C"/>
    <w:rsid w:val="00706ED2"/>
    <w:rsid w:val="007140C2"/>
    <w:rsid w:val="0071592A"/>
    <w:rsid w:val="00715FDA"/>
    <w:rsid w:val="00720867"/>
    <w:rsid w:val="00730F38"/>
    <w:rsid w:val="007321D8"/>
    <w:rsid w:val="007336FC"/>
    <w:rsid w:val="0073572C"/>
    <w:rsid w:val="00746A48"/>
    <w:rsid w:val="00751DD3"/>
    <w:rsid w:val="007528CE"/>
    <w:rsid w:val="00752A9B"/>
    <w:rsid w:val="00752CF2"/>
    <w:rsid w:val="00754F2A"/>
    <w:rsid w:val="0076385E"/>
    <w:rsid w:val="00765788"/>
    <w:rsid w:val="00774090"/>
    <w:rsid w:val="00775456"/>
    <w:rsid w:val="0078258F"/>
    <w:rsid w:val="00783DAC"/>
    <w:rsid w:val="00785F65"/>
    <w:rsid w:val="00794A30"/>
    <w:rsid w:val="007A2161"/>
    <w:rsid w:val="007A364A"/>
    <w:rsid w:val="007A62DC"/>
    <w:rsid w:val="007B02BC"/>
    <w:rsid w:val="007B1F10"/>
    <w:rsid w:val="007B6127"/>
    <w:rsid w:val="007B7B4F"/>
    <w:rsid w:val="007C3EC3"/>
    <w:rsid w:val="007C403A"/>
    <w:rsid w:val="007C48DF"/>
    <w:rsid w:val="007C77CF"/>
    <w:rsid w:val="007D7CCF"/>
    <w:rsid w:val="007E1CE4"/>
    <w:rsid w:val="007E249D"/>
    <w:rsid w:val="007E2FB3"/>
    <w:rsid w:val="007E3B35"/>
    <w:rsid w:val="007F0C18"/>
    <w:rsid w:val="007F4DAE"/>
    <w:rsid w:val="007F52A1"/>
    <w:rsid w:val="007F54C5"/>
    <w:rsid w:val="008016FE"/>
    <w:rsid w:val="00802F85"/>
    <w:rsid w:val="00806FEA"/>
    <w:rsid w:val="008103F5"/>
    <w:rsid w:val="00813977"/>
    <w:rsid w:val="00816A52"/>
    <w:rsid w:val="00821C1B"/>
    <w:rsid w:val="00821CC9"/>
    <w:rsid w:val="008223FC"/>
    <w:rsid w:val="00825ABD"/>
    <w:rsid w:val="008264A1"/>
    <w:rsid w:val="00827490"/>
    <w:rsid w:val="00833E42"/>
    <w:rsid w:val="00835274"/>
    <w:rsid w:val="0084026F"/>
    <w:rsid w:val="008441A9"/>
    <w:rsid w:val="0084658C"/>
    <w:rsid w:val="00853750"/>
    <w:rsid w:val="00854254"/>
    <w:rsid w:val="0086277F"/>
    <w:rsid w:val="00871AB9"/>
    <w:rsid w:val="00871F68"/>
    <w:rsid w:val="00876A40"/>
    <w:rsid w:val="008773D1"/>
    <w:rsid w:val="00887A0C"/>
    <w:rsid w:val="00890DC7"/>
    <w:rsid w:val="00891634"/>
    <w:rsid w:val="008920CA"/>
    <w:rsid w:val="008956E2"/>
    <w:rsid w:val="00897BEE"/>
    <w:rsid w:val="008A0B2C"/>
    <w:rsid w:val="008A58BA"/>
    <w:rsid w:val="008A7E4A"/>
    <w:rsid w:val="008B330A"/>
    <w:rsid w:val="008B4286"/>
    <w:rsid w:val="008B7C57"/>
    <w:rsid w:val="008D1A1E"/>
    <w:rsid w:val="008D4ABA"/>
    <w:rsid w:val="008E239D"/>
    <w:rsid w:val="008F295C"/>
    <w:rsid w:val="008F3088"/>
    <w:rsid w:val="008F6817"/>
    <w:rsid w:val="00901F4A"/>
    <w:rsid w:val="009051B5"/>
    <w:rsid w:val="00910341"/>
    <w:rsid w:val="00917B2B"/>
    <w:rsid w:val="00923D53"/>
    <w:rsid w:val="0093067E"/>
    <w:rsid w:val="00930D30"/>
    <w:rsid w:val="00933E2A"/>
    <w:rsid w:val="00937343"/>
    <w:rsid w:val="00940A6D"/>
    <w:rsid w:val="009420FF"/>
    <w:rsid w:val="00950551"/>
    <w:rsid w:val="009537DC"/>
    <w:rsid w:val="00954370"/>
    <w:rsid w:val="009545C0"/>
    <w:rsid w:val="0095466E"/>
    <w:rsid w:val="00960953"/>
    <w:rsid w:val="0096184E"/>
    <w:rsid w:val="009632A8"/>
    <w:rsid w:val="00967B30"/>
    <w:rsid w:val="00974D21"/>
    <w:rsid w:val="0097558A"/>
    <w:rsid w:val="00981801"/>
    <w:rsid w:val="0098465D"/>
    <w:rsid w:val="00984A3F"/>
    <w:rsid w:val="009857FF"/>
    <w:rsid w:val="00986EA9"/>
    <w:rsid w:val="0099025A"/>
    <w:rsid w:val="00992F0A"/>
    <w:rsid w:val="00996611"/>
    <w:rsid w:val="009A404B"/>
    <w:rsid w:val="009B14AF"/>
    <w:rsid w:val="009B23A1"/>
    <w:rsid w:val="009B44F8"/>
    <w:rsid w:val="009B48C7"/>
    <w:rsid w:val="009B6BF5"/>
    <w:rsid w:val="009B7595"/>
    <w:rsid w:val="009B7DA4"/>
    <w:rsid w:val="009C504F"/>
    <w:rsid w:val="009D7A1E"/>
    <w:rsid w:val="009E0627"/>
    <w:rsid w:val="009F15D7"/>
    <w:rsid w:val="009F3EDA"/>
    <w:rsid w:val="00A028C3"/>
    <w:rsid w:val="00A135EC"/>
    <w:rsid w:val="00A224A2"/>
    <w:rsid w:val="00A34104"/>
    <w:rsid w:val="00A356B8"/>
    <w:rsid w:val="00A37FE6"/>
    <w:rsid w:val="00A507AC"/>
    <w:rsid w:val="00A523C5"/>
    <w:rsid w:val="00A548F4"/>
    <w:rsid w:val="00A7042F"/>
    <w:rsid w:val="00A74E55"/>
    <w:rsid w:val="00A83742"/>
    <w:rsid w:val="00A876AB"/>
    <w:rsid w:val="00A9394E"/>
    <w:rsid w:val="00A94FFC"/>
    <w:rsid w:val="00A95F53"/>
    <w:rsid w:val="00AA52DB"/>
    <w:rsid w:val="00AA5B75"/>
    <w:rsid w:val="00AB2CAF"/>
    <w:rsid w:val="00AB733B"/>
    <w:rsid w:val="00AC0994"/>
    <w:rsid w:val="00AC2C9B"/>
    <w:rsid w:val="00AC3597"/>
    <w:rsid w:val="00AD0602"/>
    <w:rsid w:val="00AD1AC2"/>
    <w:rsid w:val="00AD2D04"/>
    <w:rsid w:val="00AD495C"/>
    <w:rsid w:val="00AE1BFB"/>
    <w:rsid w:val="00AE1F27"/>
    <w:rsid w:val="00AE2FC7"/>
    <w:rsid w:val="00AE61FB"/>
    <w:rsid w:val="00AE6F6F"/>
    <w:rsid w:val="00AF0F03"/>
    <w:rsid w:val="00AF1530"/>
    <w:rsid w:val="00AF22B1"/>
    <w:rsid w:val="00AF3877"/>
    <w:rsid w:val="00AF4697"/>
    <w:rsid w:val="00AF7FF6"/>
    <w:rsid w:val="00B01423"/>
    <w:rsid w:val="00B024D5"/>
    <w:rsid w:val="00B02EF2"/>
    <w:rsid w:val="00B04817"/>
    <w:rsid w:val="00B05635"/>
    <w:rsid w:val="00B06AC6"/>
    <w:rsid w:val="00B12018"/>
    <w:rsid w:val="00B127D8"/>
    <w:rsid w:val="00B20E8F"/>
    <w:rsid w:val="00B22457"/>
    <w:rsid w:val="00B30A02"/>
    <w:rsid w:val="00B37C7E"/>
    <w:rsid w:val="00B4160C"/>
    <w:rsid w:val="00B42A9D"/>
    <w:rsid w:val="00B4562B"/>
    <w:rsid w:val="00B53142"/>
    <w:rsid w:val="00B5368C"/>
    <w:rsid w:val="00B53DC3"/>
    <w:rsid w:val="00B57931"/>
    <w:rsid w:val="00B65F71"/>
    <w:rsid w:val="00B666E2"/>
    <w:rsid w:val="00B700D2"/>
    <w:rsid w:val="00B7056C"/>
    <w:rsid w:val="00B713FC"/>
    <w:rsid w:val="00B7148E"/>
    <w:rsid w:val="00B73FA8"/>
    <w:rsid w:val="00B7460A"/>
    <w:rsid w:val="00B74E51"/>
    <w:rsid w:val="00B77679"/>
    <w:rsid w:val="00B80307"/>
    <w:rsid w:val="00B80913"/>
    <w:rsid w:val="00B83BE8"/>
    <w:rsid w:val="00B953C2"/>
    <w:rsid w:val="00BA1B08"/>
    <w:rsid w:val="00BA225C"/>
    <w:rsid w:val="00BA4A0B"/>
    <w:rsid w:val="00BA65D9"/>
    <w:rsid w:val="00BB0B71"/>
    <w:rsid w:val="00BC5651"/>
    <w:rsid w:val="00BD03F3"/>
    <w:rsid w:val="00BD0AC1"/>
    <w:rsid w:val="00BD1353"/>
    <w:rsid w:val="00BD1D37"/>
    <w:rsid w:val="00BD2DE2"/>
    <w:rsid w:val="00BD7344"/>
    <w:rsid w:val="00BE559D"/>
    <w:rsid w:val="00BE5E90"/>
    <w:rsid w:val="00BF6491"/>
    <w:rsid w:val="00C009E9"/>
    <w:rsid w:val="00C02D8C"/>
    <w:rsid w:val="00C054E7"/>
    <w:rsid w:val="00C065A0"/>
    <w:rsid w:val="00C20C58"/>
    <w:rsid w:val="00C21A9E"/>
    <w:rsid w:val="00C234C6"/>
    <w:rsid w:val="00C25A88"/>
    <w:rsid w:val="00C345DE"/>
    <w:rsid w:val="00C365F4"/>
    <w:rsid w:val="00C406DD"/>
    <w:rsid w:val="00C44D0B"/>
    <w:rsid w:val="00C47A20"/>
    <w:rsid w:val="00C5061A"/>
    <w:rsid w:val="00C51A51"/>
    <w:rsid w:val="00C531A6"/>
    <w:rsid w:val="00C53BBD"/>
    <w:rsid w:val="00C54E0C"/>
    <w:rsid w:val="00C627AE"/>
    <w:rsid w:val="00C6382F"/>
    <w:rsid w:val="00C64FD9"/>
    <w:rsid w:val="00C65BD0"/>
    <w:rsid w:val="00C7771D"/>
    <w:rsid w:val="00C80801"/>
    <w:rsid w:val="00C82142"/>
    <w:rsid w:val="00C90D0E"/>
    <w:rsid w:val="00C90FDD"/>
    <w:rsid w:val="00C92C47"/>
    <w:rsid w:val="00C95E5A"/>
    <w:rsid w:val="00C97592"/>
    <w:rsid w:val="00CA052E"/>
    <w:rsid w:val="00CA4662"/>
    <w:rsid w:val="00CA5679"/>
    <w:rsid w:val="00CB06C9"/>
    <w:rsid w:val="00CB1BDC"/>
    <w:rsid w:val="00CB216C"/>
    <w:rsid w:val="00CB3337"/>
    <w:rsid w:val="00CC479F"/>
    <w:rsid w:val="00CC4D56"/>
    <w:rsid w:val="00CD057F"/>
    <w:rsid w:val="00CD2FEF"/>
    <w:rsid w:val="00CD5849"/>
    <w:rsid w:val="00CD64B8"/>
    <w:rsid w:val="00CD7A20"/>
    <w:rsid w:val="00CE6757"/>
    <w:rsid w:val="00CE7BEF"/>
    <w:rsid w:val="00D017F6"/>
    <w:rsid w:val="00D0328E"/>
    <w:rsid w:val="00D03E15"/>
    <w:rsid w:val="00D06DC3"/>
    <w:rsid w:val="00D132A3"/>
    <w:rsid w:val="00D14B68"/>
    <w:rsid w:val="00D16823"/>
    <w:rsid w:val="00D25C3B"/>
    <w:rsid w:val="00D26796"/>
    <w:rsid w:val="00D327C0"/>
    <w:rsid w:val="00D33515"/>
    <w:rsid w:val="00D3501B"/>
    <w:rsid w:val="00D358B9"/>
    <w:rsid w:val="00D40C66"/>
    <w:rsid w:val="00D438F2"/>
    <w:rsid w:val="00D45F4B"/>
    <w:rsid w:val="00D46CA1"/>
    <w:rsid w:val="00D51813"/>
    <w:rsid w:val="00D570D5"/>
    <w:rsid w:val="00D63B6D"/>
    <w:rsid w:val="00D63EED"/>
    <w:rsid w:val="00D67C48"/>
    <w:rsid w:val="00D736D4"/>
    <w:rsid w:val="00D75792"/>
    <w:rsid w:val="00D76B00"/>
    <w:rsid w:val="00D77D9A"/>
    <w:rsid w:val="00D81A12"/>
    <w:rsid w:val="00D84432"/>
    <w:rsid w:val="00D852E9"/>
    <w:rsid w:val="00D90A6B"/>
    <w:rsid w:val="00D91587"/>
    <w:rsid w:val="00D9576C"/>
    <w:rsid w:val="00DA1809"/>
    <w:rsid w:val="00DA3BDF"/>
    <w:rsid w:val="00DA5557"/>
    <w:rsid w:val="00DB2446"/>
    <w:rsid w:val="00DB3DDE"/>
    <w:rsid w:val="00DC3DBE"/>
    <w:rsid w:val="00DC5306"/>
    <w:rsid w:val="00DD028D"/>
    <w:rsid w:val="00DD0804"/>
    <w:rsid w:val="00DD165C"/>
    <w:rsid w:val="00DE253F"/>
    <w:rsid w:val="00DE42F8"/>
    <w:rsid w:val="00DF1092"/>
    <w:rsid w:val="00DF23C1"/>
    <w:rsid w:val="00DF4D3A"/>
    <w:rsid w:val="00DF5D93"/>
    <w:rsid w:val="00DF655C"/>
    <w:rsid w:val="00DF68A7"/>
    <w:rsid w:val="00DF6D2E"/>
    <w:rsid w:val="00E02245"/>
    <w:rsid w:val="00E02B06"/>
    <w:rsid w:val="00E05957"/>
    <w:rsid w:val="00E05B6C"/>
    <w:rsid w:val="00E05D4D"/>
    <w:rsid w:val="00E06EDD"/>
    <w:rsid w:val="00E104E4"/>
    <w:rsid w:val="00E11792"/>
    <w:rsid w:val="00E12E7B"/>
    <w:rsid w:val="00E13403"/>
    <w:rsid w:val="00E162B3"/>
    <w:rsid w:val="00E20F0A"/>
    <w:rsid w:val="00E2163F"/>
    <w:rsid w:val="00E2408A"/>
    <w:rsid w:val="00E343A8"/>
    <w:rsid w:val="00E4204F"/>
    <w:rsid w:val="00E42A54"/>
    <w:rsid w:val="00E514CC"/>
    <w:rsid w:val="00E54241"/>
    <w:rsid w:val="00E55B64"/>
    <w:rsid w:val="00E56314"/>
    <w:rsid w:val="00E5652C"/>
    <w:rsid w:val="00E57CF6"/>
    <w:rsid w:val="00E60ED9"/>
    <w:rsid w:val="00E63CDA"/>
    <w:rsid w:val="00E732B3"/>
    <w:rsid w:val="00E811C6"/>
    <w:rsid w:val="00E83D11"/>
    <w:rsid w:val="00E8704C"/>
    <w:rsid w:val="00E90427"/>
    <w:rsid w:val="00E925A6"/>
    <w:rsid w:val="00E94356"/>
    <w:rsid w:val="00E97B5F"/>
    <w:rsid w:val="00EA0111"/>
    <w:rsid w:val="00EA5D76"/>
    <w:rsid w:val="00EA6350"/>
    <w:rsid w:val="00EA6AE0"/>
    <w:rsid w:val="00EB5D38"/>
    <w:rsid w:val="00EB7611"/>
    <w:rsid w:val="00EC27B7"/>
    <w:rsid w:val="00EC6CBD"/>
    <w:rsid w:val="00EC7A64"/>
    <w:rsid w:val="00ED0B97"/>
    <w:rsid w:val="00ED21FF"/>
    <w:rsid w:val="00ED6715"/>
    <w:rsid w:val="00ED7716"/>
    <w:rsid w:val="00ED7FC3"/>
    <w:rsid w:val="00EE3000"/>
    <w:rsid w:val="00EE7546"/>
    <w:rsid w:val="00EF6D5C"/>
    <w:rsid w:val="00F04585"/>
    <w:rsid w:val="00F05092"/>
    <w:rsid w:val="00F14488"/>
    <w:rsid w:val="00F16005"/>
    <w:rsid w:val="00F20755"/>
    <w:rsid w:val="00F20D2D"/>
    <w:rsid w:val="00F2333B"/>
    <w:rsid w:val="00F27956"/>
    <w:rsid w:val="00F30E4E"/>
    <w:rsid w:val="00F378C3"/>
    <w:rsid w:val="00F40E26"/>
    <w:rsid w:val="00F53C97"/>
    <w:rsid w:val="00F60863"/>
    <w:rsid w:val="00F635DC"/>
    <w:rsid w:val="00F63797"/>
    <w:rsid w:val="00F666D5"/>
    <w:rsid w:val="00F669BB"/>
    <w:rsid w:val="00F80711"/>
    <w:rsid w:val="00F82253"/>
    <w:rsid w:val="00F90D35"/>
    <w:rsid w:val="00F9286E"/>
    <w:rsid w:val="00F947BC"/>
    <w:rsid w:val="00FA23F1"/>
    <w:rsid w:val="00FA731A"/>
    <w:rsid w:val="00FB4111"/>
    <w:rsid w:val="00FC0798"/>
    <w:rsid w:val="00FD035D"/>
    <w:rsid w:val="00FD4234"/>
    <w:rsid w:val="00FE22DB"/>
    <w:rsid w:val="00FE52B1"/>
    <w:rsid w:val="00FE61AF"/>
    <w:rsid w:val="00FF57E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99CB42"/>
  <w15:docId w15:val="{3BFA1E81-8FD8-42BD-BED4-27FDB259BB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731A"/>
    <w:pPr>
      <w:spacing w:after="0" w:line="240" w:lineRule="auto"/>
    </w:pPr>
    <w:rPr>
      <w:rFonts w:ascii="Times New Roman" w:eastAsia="Times New Roman" w:hAnsi="Times New Roman" w:cs="Times New Roman"/>
      <w:sz w:val="20"/>
      <w:szCs w:val="20"/>
      <w:lang w:eastAsia="de-AT"/>
    </w:rPr>
  </w:style>
  <w:style w:type="paragraph" w:styleId="berschrift1">
    <w:name w:val="heading 1"/>
    <w:basedOn w:val="Standard"/>
    <w:link w:val="berschrift1Zchn"/>
    <w:uiPriority w:val="9"/>
    <w:qFormat/>
    <w:rsid w:val="00DD028D"/>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ar">
    <w:name w:val="par"/>
    <w:basedOn w:val="Standard"/>
    <w:rsid w:val="002B1ECC"/>
    <w:pPr>
      <w:spacing w:after="200"/>
    </w:pPr>
    <w:rPr>
      <w:rFonts w:ascii="Arial" w:hAnsi="Arial"/>
    </w:rPr>
  </w:style>
  <w:style w:type="character" w:styleId="Hyperlink">
    <w:name w:val="Hyperlink"/>
    <w:basedOn w:val="Absatz-Standardschriftart"/>
    <w:uiPriority w:val="99"/>
    <w:unhideWhenUsed/>
    <w:rsid w:val="002B1ECC"/>
    <w:rPr>
      <w:color w:val="0563C1" w:themeColor="hyperlink"/>
      <w:u w:val="single"/>
    </w:rPr>
  </w:style>
  <w:style w:type="paragraph" w:styleId="Funotentext">
    <w:name w:val="footnote text"/>
    <w:basedOn w:val="Standard"/>
    <w:link w:val="FunotentextZchn"/>
    <w:semiHidden/>
    <w:rsid w:val="002B1ECC"/>
    <w:rPr>
      <w:lang w:val="de-DE" w:eastAsia="de-DE"/>
    </w:rPr>
  </w:style>
  <w:style w:type="character" w:customStyle="1" w:styleId="FunotentextZchn">
    <w:name w:val="Fußnotentext Zchn"/>
    <w:basedOn w:val="Absatz-Standardschriftart"/>
    <w:link w:val="Funotentext"/>
    <w:semiHidden/>
    <w:rsid w:val="002B1ECC"/>
    <w:rPr>
      <w:rFonts w:ascii="Times New Roman" w:eastAsia="Times New Roman" w:hAnsi="Times New Roman" w:cs="Times New Roman"/>
      <w:sz w:val="20"/>
      <w:szCs w:val="20"/>
      <w:lang w:val="de-DE" w:eastAsia="de-DE"/>
    </w:rPr>
  </w:style>
  <w:style w:type="table" w:styleId="Tabellenraster">
    <w:name w:val="Table Grid"/>
    <w:basedOn w:val="NormaleTabelle"/>
    <w:uiPriority w:val="59"/>
    <w:rsid w:val="002B1ECC"/>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DD028D"/>
    <w:rPr>
      <w:rFonts w:ascii="Times New Roman" w:eastAsia="Times New Roman" w:hAnsi="Times New Roman" w:cs="Times New Roman"/>
      <w:b/>
      <w:bCs/>
      <w:kern w:val="36"/>
      <w:sz w:val="48"/>
      <w:szCs w:val="48"/>
      <w:lang w:eastAsia="de-AT"/>
    </w:rPr>
  </w:style>
  <w:style w:type="paragraph" w:customStyle="1" w:styleId="default">
    <w:name w:val="default"/>
    <w:rsid w:val="00DD028D"/>
    <w:pPr>
      <w:spacing w:after="0" w:line="240" w:lineRule="auto"/>
      <w:jc w:val="both"/>
    </w:pPr>
    <w:rPr>
      <w:rFonts w:ascii="Arial" w:eastAsia="Times New Roman" w:hAnsi="Arial" w:cs="Times New Roman"/>
      <w:sz w:val="20"/>
      <w:szCs w:val="20"/>
      <w:lang w:eastAsia="de-AT"/>
    </w:rPr>
  </w:style>
  <w:style w:type="paragraph" w:customStyle="1" w:styleId="container-block">
    <w:name w:val="container-block"/>
    <w:basedOn w:val="default"/>
    <w:rsid w:val="00DD028D"/>
    <w:pPr>
      <w:spacing w:after="200"/>
    </w:pPr>
  </w:style>
  <w:style w:type="paragraph" w:styleId="Kopfzeile">
    <w:name w:val="header"/>
    <w:basedOn w:val="default"/>
    <w:link w:val="KopfzeileZchn"/>
    <w:rsid w:val="00DD028D"/>
    <w:pPr>
      <w:shd w:val="clear" w:color="auto" w:fill="FFFFFF"/>
    </w:pPr>
    <w:rPr>
      <w:b/>
      <w:color w:val="000000"/>
      <w:sz w:val="32"/>
    </w:rPr>
  </w:style>
  <w:style w:type="character" w:customStyle="1" w:styleId="KopfzeileZchn">
    <w:name w:val="Kopfzeile Zchn"/>
    <w:basedOn w:val="Absatz-Standardschriftart"/>
    <w:link w:val="Kopfzeile"/>
    <w:rsid w:val="00DD028D"/>
    <w:rPr>
      <w:rFonts w:ascii="Arial" w:eastAsia="Times New Roman" w:hAnsi="Arial" w:cs="Times New Roman"/>
      <w:b/>
      <w:color w:val="000000"/>
      <w:sz w:val="32"/>
      <w:szCs w:val="20"/>
      <w:shd w:val="clear" w:color="auto" w:fill="FFFFFF"/>
      <w:lang w:eastAsia="de-AT"/>
    </w:rPr>
  </w:style>
  <w:style w:type="paragraph" w:customStyle="1" w:styleId="header-logo">
    <w:name w:val="header-logo"/>
    <w:basedOn w:val="default"/>
    <w:rsid w:val="00DD028D"/>
    <w:pPr>
      <w:shd w:val="clear" w:color="auto" w:fill="FFFFFF"/>
    </w:pPr>
    <w:rPr>
      <w:b/>
      <w:caps/>
      <w:color w:val="FFFFFF"/>
      <w:sz w:val="32"/>
    </w:rPr>
  </w:style>
  <w:style w:type="paragraph" w:customStyle="1" w:styleId="table-cell">
    <w:name w:val="table-cell"/>
    <w:basedOn w:val="default"/>
    <w:rsid w:val="00DD028D"/>
  </w:style>
  <w:style w:type="paragraph" w:styleId="Fuzeile">
    <w:name w:val="footer"/>
    <w:basedOn w:val="default"/>
    <w:link w:val="FuzeileZchn"/>
    <w:rsid w:val="00DD028D"/>
    <w:pPr>
      <w:jc w:val="left"/>
    </w:pPr>
    <w:rPr>
      <w:sz w:val="14"/>
    </w:rPr>
  </w:style>
  <w:style w:type="character" w:customStyle="1" w:styleId="FuzeileZchn">
    <w:name w:val="Fußzeile Zchn"/>
    <w:basedOn w:val="Absatz-Standardschriftart"/>
    <w:link w:val="Fuzeile"/>
    <w:rsid w:val="00DD028D"/>
    <w:rPr>
      <w:rFonts w:ascii="Arial" w:eastAsia="Times New Roman" w:hAnsi="Arial" w:cs="Times New Roman"/>
      <w:sz w:val="14"/>
      <w:szCs w:val="20"/>
      <w:lang w:eastAsia="de-AT"/>
    </w:rPr>
  </w:style>
  <w:style w:type="paragraph" w:customStyle="1" w:styleId="headline-content">
    <w:name w:val="headline-content"/>
    <w:basedOn w:val="default"/>
    <w:rsid w:val="00DD028D"/>
    <w:pPr>
      <w:keepNext/>
      <w:spacing w:before="240" w:after="260"/>
    </w:pPr>
    <w:rPr>
      <w:sz w:val="24"/>
    </w:rPr>
  </w:style>
  <w:style w:type="paragraph" w:customStyle="1" w:styleId="headline-content-0">
    <w:name w:val="headline-content-0"/>
    <w:basedOn w:val="headline-content"/>
    <w:rsid w:val="00DD028D"/>
    <w:pPr>
      <w:spacing w:after="0"/>
    </w:pPr>
    <w:rPr>
      <w:b/>
    </w:rPr>
  </w:style>
  <w:style w:type="paragraph" w:customStyle="1" w:styleId="headline-content-1">
    <w:name w:val="headline-content-1"/>
    <w:basedOn w:val="headline-content"/>
    <w:rsid w:val="00DD028D"/>
    <w:pPr>
      <w:spacing w:after="0"/>
      <w:outlineLvl w:val="0"/>
    </w:pPr>
    <w:rPr>
      <w:sz w:val="16"/>
    </w:rPr>
  </w:style>
  <w:style w:type="paragraph" w:customStyle="1" w:styleId="label-first">
    <w:name w:val="label-first"/>
    <w:basedOn w:val="default"/>
    <w:rsid w:val="00DD028D"/>
    <w:pPr>
      <w:spacing w:after="200"/>
    </w:pPr>
    <w:rPr>
      <w:b/>
    </w:rPr>
  </w:style>
  <w:style w:type="paragraph" w:customStyle="1" w:styleId="label">
    <w:name w:val="label"/>
    <w:basedOn w:val="default"/>
    <w:rsid w:val="00DD028D"/>
    <w:pPr>
      <w:spacing w:before="200"/>
    </w:pPr>
    <w:rPr>
      <w:b/>
    </w:rPr>
  </w:style>
  <w:style w:type="paragraph" w:customStyle="1" w:styleId="par-first">
    <w:name w:val="par-first"/>
    <w:basedOn w:val="default"/>
    <w:rsid w:val="00DD028D"/>
    <w:pPr>
      <w:spacing w:after="200"/>
    </w:pPr>
    <w:rPr>
      <w:i/>
    </w:rPr>
  </w:style>
  <w:style w:type="paragraph" w:customStyle="1" w:styleId="media">
    <w:name w:val="media"/>
    <w:basedOn w:val="default"/>
    <w:rsid w:val="00DD028D"/>
  </w:style>
  <w:style w:type="paragraph" w:customStyle="1" w:styleId="media-caption">
    <w:name w:val="media-caption"/>
    <w:basedOn w:val="default"/>
    <w:rsid w:val="00DD028D"/>
    <w:pPr>
      <w:spacing w:before="120"/>
    </w:pPr>
    <w:rPr>
      <w:sz w:val="18"/>
    </w:rPr>
  </w:style>
  <w:style w:type="paragraph" w:customStyle="1" w:styleId="PageMargins">
    <w:name w:val="PageMargins"/>
    <w:basedOn w:val="default"/>
    <w:rsid w:val="00DD028D"/>
  </w:style>
  <w:style w:type="paragraph" w:customStyle="1" w:styleId="Heading0">
    <w:name w:val="Heading 0"/>
    <w:basedOn w:val="headline-content-0"/>
    <w:rsid w:val="00DD028D"/>
  </w:style>
  <w:style w:type="paragraph" w:customStyle="1" w:styleId="berschrift11">
    <w:name w:val="Überschrift 11"/>
    <w:basedOn w:val="headline-content-1"/>
    <w:rsid w:val="00DD028D"/>
  </w:style>
  <w:style w:type="paragraph" w:customStyle="1" w:styleId="berschrift21">
    <w:name w:val="Überschrift 2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31">
    <w:name w:val="Überschrift 3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41">
    <w:name w:val="Überschrift 4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51">
    <w:name w:val="Überschrift 5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61">
    <w:name w:val="Überschrift 6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71">
    <w:name w:val="Überschrift 71"/>
    <w:rsid w:val="00DD028D"/>
    <w:pPr>
      <w:spacing w:after="0" w:line="240" w:lineRule="auto"/>
    </w:pPr>
    <w:rPr>
      <w:rFonts w:ascii="Times New Roman" w:eastAsia="Times New Roman" w:hAnsi="Times New Roman" w:cs="Times New Roman"/>
      <w:sz w:val="20"/>
      <w:szCs w:val="20"/>
      <w:lang w:eastAsia="de-AT"/>
    </w:rPr>
  </w:style>
  <w:style w:type="character" w:customStyle="1" w:styleId="headline-content-run0">
    <w:name w:val="headline-content-run 0"/>
    <w:rsid w:val="00DD028D"/>
  </w:style>
  <w:style w:type="character" w:customStyle="1" w:styleId="headline-content-run1">
    <w:name w:val="headline-content-run 1"/>
    <w:rsid w:val="00DD028D"/>
  </w:style>
  <w:style w:type="character" w:customStyle="1" w:styleId="headline-content-run2">
    <w:name w:val="headline-content-run 2"/>
    <w:rsid w:val="00DD028D"/>
  </w:style>
  <w:style w:type="character" w:customStyle="1" w:styleId="headline-content-run3">
    <w:name w:val="headline-content-run 3"/>
    <w:rsid w:val="00DD028D"/>
  </w:style>
  <w:style w:type="character" w:customStyle="1" w:styleId="headline-content-run4">
    <w:name w:val="headline-content-run 4"/>
    <w:rsid w:val="00DD028D"/>
  </w:style>
  <w:style w:type="character" w:customStyle="1" w:styleId="headline-content-run5">
    <w:name w:val="headline-content-run 5"/>
    <w:rsid w:val="00DD028D"/>
  </w:style>
  <w:style w:type="character" w:customStyle="1" w:styleId="headline-content-run6">
    <w:name w:val="headline-content-run 6"/>
    <w:rsid w:val="00DD028D"/>
  </w:style>
  <w:style w:type="character" w:customStyle="1" w:styleId="headline-content-run7">
    <w:name w:val="headline-content-run 7"/>
    <w:rsid w:val="00DD028D"/>
  </w:style>
  <w:style w:type="paragraph" w:styleId="Verzeichnis1">
    <w:name w:val="toc 1"/>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2">
    <w:name w:val="toc 2"/>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3">
    <w:name w:val="toc 3"/>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4">
    <w:name w:val="toc 4"/>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5">
    <w:name w:val="toc 5"/>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Index1">
    <w:name w:val="index 1"/>
    <w:basedOn w:val="default"/>
    <w:rsid w:val="00DD028D"/>
  </w:style>
  <w:style w:type="paragraph" w:styleId="Index2">
    <w:name w:val="index 2"/>
    <w:basedOn w:val="default"/>
    <w:rsid w:val="00DD028D"/>
    <w:pPr>
      <w:ind w:left="480" w:hanging="200"/>
    </w:pPr>
  </w:style>
  <w:style w:type="paragraph" w:styleId="Abbildungsverzeichnis">
    <w:name w:val="table of figures"/>
    <w:basedOn w:val="default"/>
    <w:rsid w:val="00DD028D"/>
  </w:style>
  <w:style w:type="character" w:styleId="Funotenzeichen">
    <w:name w:val="footnote reference"/>
    <w:rsid w:val="00DD028D"/>
    <w:rPr>
      <w:vertAlign w:val="superscript"/>
    </w:rPr>
  </w:style>
  <w:style w:type="paragraph" w:styleId="Sprechblasentext">
    <w:name w:val="Balloon Text"/>
    <w:basedOn w:val="Standard"/>
    <w:link w:val="SprechblasentextZchn"/>
    <w:uiPriority w:val="99"/>
    <w:semiHidden/>
    <w:unhideWhenUsed/>
    <w:rsid w:val="00DD028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D028D"/>
    <w:rPr>
      <w:rFonts w:ascii="Tahoma" w:eastAsia="Times New Roman" w:hAnsi="Tahoma" w:cs="Tahoma"/>
      <w:sz w:val="16"/>
      <w:szCs w:val="16"/>
      <w:lang w:eastAsia="de-AT"/>
    </w:rPr>
  </w:style>
  <w:style w:type="character" w:styleId="Kommentarzeichen">
    <w:name w:val="annotation reference"/>
    <w:basedOn w:val="Absatz-Standardschriftart"/>
    <w:uiPriority w:val="99"/>
    <w:semiHidden/>
    <w:unhideWhenUsed/>
    <w:rsid w:val="00DD028D"/>
    <w:rPr>
      <w:sz w:val="16"/>
      <w:szCs w:val="16"/>
    </w:rPr>
  </w:style>
  <w:style w:type="paragraph" w:styleId="Kommentartext">
    <w:name w:val="annotation text"/>
    <w:basedOn w:val="Standard"/>
    <w:link w:val="KommentartextZchn"/>
    <w:uiPriority w:val="99"/>
    <w:unhideWhenUsed/>
    <w:rsid w:val="00DD028D"/>
  </w:style>
  <w:style w:type="character" w:customStyle="1" w:styleId="KommentartextZchn">
    <w:name w:val="Kommentartext Zchn"/>
    <w:basedOn w:val="Absatz-Standardschriftart"/>
    <w:link w:val="Kommentartext"/>
    <w:uiPriority w:val="99"/>
    <w:rsid w:val="00DD028D"/>
    <w:rPr>
      <w:rFonts w:ascii="Times New Roman" w:eastAsia="Times New Roman" w:hAnsi="Times New Roman" w:cs="Times New Roman"/>
      <w:sz w:val="20"/>
      <w:szCs w:val="20"/>
      <w:lang w:eastAsia="de-AT"/>
    </w:rPr>
  </w:style>
  <w:style w:type="paragraph" w:styleId="Kommentarthema">
    <w:name w:val="annotation subject"/>
    <w:basedOn w:val="Kommentartext"/>
    <w:next w:val="Kommentartext"/>
    <w:link w:val="KommentarthemaZchn"/>
    <w:uiPriority w:val="99"/>
    <w:semiHidden/>
    <w:unhideWhenUsed/>
    <w:rsid w:val="00DD028D"/>
    <w:rPr>
      <w:b/>
      <w:bCs/>
    </w:rPr>
  </w:style>
  <w:style w:type="character" w:customStyle="1" w:styleId="KommentarthemaZchn">
    <w:name w:val="Kommentarthema Zchn"/>
    <w:basedOn w:val="KommentartextZchn"/>
    <w:link w:val="Kommentarthema"/>
    <w:uiPriority w:val="99"/>
    <w:semiHidden/>
    <w:rsid w:val="00DD028D"/>
    <w:rPr>
      <w:rFonts w:ascii="Times New Roman" w:eastAsia="Times New Roman" w:hAnsi="Times New Roman" w:cs="Times New Roman"/>
      <w:b/>
      <w:bCs/>
      <w:sz w:val="20"/>
      <w:szCs w:val="20"/>
      <w:lang w:eastAsia="de-AT"/>
    </w:rPr>
  </w:style>
  <w:style w:type="paragraph" w:styleId="berarbeitung">
    <w:name w:val="Revision"/>
    <w:hidden/>
    <w:uiPriority w:val="99"/>
    <w:semiHidden/>
    <w:rsid w:val="003F14CD"/>
    <w:pPr>
      <w:spacing w:after="0" w:line="240" w:lineRule="auto"/>
    </w:pPr>
    <w:rPr>
      <w:rFonts w:ascii="Times New Roman" w:eastAsia="Times New Roman" w:hAnsi="Times New Roman" w:cs="Times New Roman"/>
      <w:sz w:val="20"/>
      <w:szCs w:val="20"/>
      <w:lang w:eastAsia="de-AT"/>
    </w:rPr>
  </w:style>
  <w:style w:type="character" w:customStyle="1" w:styleId="NichtaufgelsteErwhnung1">
    <w:name w:val="Nicht aufgelöste Erwähnung1"/>
    <w:basedOn w:val="Absatz-Standardschriftart"/>
    <w:uiPriority w:val="99"/>
    <w:semiHidden/>
    <w:unhideWhenUsed/>
    <w:rsid w:val="0060147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20CDE"/>
    <w:rPr>
      <w:color w:val="605E5C"/>
      <w:shd w:val="clear" w:color="auto" w:fill="E1DFDD"/>
    </w:rPr>
  </w:style>
  <w:style w:type="paragraph" w:styleId="Listenabsatz">
    <w:name w:val="List Paragraph"/>
    <w:basedOn w:val="Standard"/>
    <w:uiPriority w:val="34"/>
    <w:qFormat/>
    <w:rsid w:val="00B04817"/>
    <w:pPr>
      <w:ind w:left="720"/>
      <w:contextualSpacing/>
    </w:pPr>
  </w:style>
  <w:style w:type="paragraph" w:customStyle="1" w:styleId="PIAnkndigung">
    <w:name w:val="PI Ankündigung"/>
    <w:basedOn w:val="Standard"/>
    <w:rsid w:val="005770C6"/>
    <w:rPr>
      <w:rFonts w:ascii="Arial" w:hAnsi="Arial"/>
      <w:i/>
      <w:iCs/>
      <w:sz w:val="22"/>
      <w:lang w:val="de-DE" w:eastAsia="de-DE"/>
    </w:rPr>
  </w:style>
  <w:style w:type="paragraph" w:styleId="StandardWeb">
    <w:name w:val="Normal (Web)"/>
    <w:basedOn w:val="Standard"/>
    <w:uiPriority w:val="99"/>
    <w:semiHidden/>
    <w:unhideWhenUsed/>
    <w:rsid w:val="005F3649"/>
    <w:pPr>
      <w:spacing w:before="100" w:beforeAutospacing="1" w:after="100" w:afterAutospacing="1"/>
    </w:pPr>
    <w:rPr>
      <w:rFonts w:ascii="Times" w:eastAsiaTheme="minorHAnsi" w:hAnsi="Times"/>
      <w:lang w:eastAsia="de-DE"/>
    </w:rPr>
  </w:style>
  <w:style w:type="character" w:styleId="Fett">
    <w:name w:val="Strong"/>
    <w:basedOn w:val="Absatz-Standardschriftart"/>
    <w:uiPriority w:val="22"/>
    <w:qFormat/>
    <w:rsid w:val="005F364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062728">
      <w:bodyDiv w:val="1"/>
      <w:marLeft w:val="0"/>
      <w:marRight w:val="0"/>
      <w:marTop w:val="0"/>
      <w:marBottom w:val="0"/>
      <w:divBdr>
        <w:top w:val="none" w:sz="0" w:space="0" w:color="auto"/>
        <w:left w:val="none" w:sz="0" w:space="0" w:color="auto"/>
        <w:bottom w:val="none" w:sz="0" w:space="0" w:color="auto"/>
        <w:right w:val="none" w:sz="0" w:space="0" w:color="auto"/>
      </w:divBdr>
    </w:div>
    <w:div w:id="126708515">
      <w:bodyDiv w:val="1"/>
      <w:marLeft w:val="0"/>
      <w:marRight w:val="0"/>
      <w:marTop w:val="0"/>
      <w:marBottom w:val="0"/>
      <w:divBdr>
        <w:top w:val="none" w:sz="0" w:space="0" w:color="auto"/>
        <w:left w:val="none" w:sz="0" w:space="0" w:color="auto"/>
        <w:bottom w:val="none" w:sz="0" w:space="0" w:color="auto"/>
        <w:right w:val="none" w:sz="0" w:space="0" w:color="auto"/>
      </w:divBdr>
    </w:div>
    <w:div w:id="150799019">
      <w:bodyDiv w:val="1"/>
      <w:marLeft w:val="0"/>
      <w:marRight w:val="0"/>
      <w:marTop w:val="0"/>
      <w:marBottom w:val="0"/>
      <w:divBdr>
        <w:top w:val="none" w:sz="0" w:space="0" w:color="auto"/>
        <w:left w:val="none" w:sz="0" w:space="0" w:color="auto"/>
        <w:bottom w:val="none" w:sz="0" w:space="0" w:color="auto"/>
        <w:right w:val="none" w:sz="0" w:space="0" w:color="auto"/>
      </w:divBdr>
    </w:div>
    <w:div w:id="271326949">
      <w:bodyDiv w:val="1"/>
      <w:marLeft w:val="0"/>
      <w:marRight w:val="0"/>
      <w:marTop w:val="0"/>
      <w:marBottom w:val="0"/>
      <w:divBdr>
        <w:top w:val="none" w:sz="0" w:space="0" w:color="auto"/>
        <w:left w:val="none" w:sz="0" w:space="0" w:color="auto"/>
        <w:bottom w:val="none" w:sz="0" w:space="0" w:color="auto"/>
        <w:right w:val="none" w:sz="0" w:space="0" w:color="auto"/>
      </w:divBdr>
      <w:divsChild>
        <w:div w:id="712314664">
          <w:marLeft w:val="0"/>
          <w:marRight w:val="0"/>
          <w:marTop w:val="0"/>
          <w:marBottom w:val="0"/>
          <w:divBdr>
            <w:top w:val="none" w:sz="0" w:space="0" w:color="auto"/>
            <w:left w:val="none" w:sz="0" w:space="0" w:color="auto"/>
            <w:bottom w:val="none" w:sz="0" w:space="0" w:color="auto"/>
            <w:right w:val="none" w:sz="0" w:space="0" w:color="auto"/>
          </w:divBdr>
          <w:divsChild>
            <w:div w:id="395858310">
              <w:marLeft w:val="-300"/>
              <w:marRight w:val="-300"/>
              <w:marTop w:val="0"/>
              <w:marBottom w:val="0"/>
              <w:divBdr>
                <w:top w:val="none" w:sz="0" w:space="0" w:color="auto"/>
                <w:left w:val="none" w:sz="0" w:space="0" w:color="auto"/>
                <w:bottom w:val="none" w:sz="0" w:space="0" w:color="auto"/>
                <w:right w:val="none" w:sz="0" w:space="0" w:color="auto"/>
              </w:divBdr>
              <w:divsChild>
                <w:div w:id="1343704140">
                  <w:marLeft w:val="1685"/>
                  <w:marRight w:val="0"/>
                  <w:marTop w:val="0"/>
                  <w:marBottom w:val="0"/>
                  <w:divBdr>
                    <w:top w:val="none" w:sz="0" w:space="0" w:color="auto"/>
                    <w:left w:val="none" w:sz="0" w:space="0" w:color="auto"/>
                    <w:bottom w:val="none" w:sz="0" w:space="0" w:color="auto"/>
                    <w:right w:val="none" w:sz="0" w:space="0" w:color="auto"/>
                  </w:divBdr>
                  <w:divsChild>
                    <w:div w:id="182034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6932427">
      <w:bodyDiv w:val="1"/>
      <w:marLeft w:val="0"/>
      <w:marRight w:val="0"/>
      <w:marTop w:val="0"/>
      <w:marBottom w:val="0"/>
      <w:divBdr>
        <w:top w:val="none" w:sz="0" w:space="0" w:color="auto"/>
        <w:left w:val="none" w:sz="0" w:space="0" w:color="auto"/>
        <w:bottom w:val="none" w:sz="0" w:space="0" w:color="auto"/>
        <w:right w:val="none" w:sz="0" w:space="0" w:color="auto"/>
      </w:divBdr>
    </w:div>
    <w:div w:id="340813565">
      <w:bodyDiv w:val="1"/>
      <w:marLeft w:val="0"/>
      <w:marRight w:val="0"/>
      <w:marTop w:val="0"/>
      <w:marBottom w:val="0"/>
      <w:divBdr>
        <w:top w:val="none" w:sz="0" w:space="0" w:color="auto"/>
        <w:left w:val="none" w:sz="0" w:space="0" w:color="auto"/>
        <w:bottom w:val="none" w:sz="0" w:space="0" w:color="auto"/>
        <w:right w:val="none" w:sz="0" w:space="0" w:color="auto"/>
      </w:divBdr>
    </w:div>
    <w:div w:id="343092259">
      <w:bodyDiv w:val="1"/>
      <w:marLeft w:val="0"/>
      <w:marRight w:val="0"/>
      <w:marTop w:val="0"/>
      <w:marBottom w:val="0"/>
      <w:divBdr>
        <w:top w:val="none" w:sz="0" w:space="0" w:color="auto"/>
        <w:left w:val="none" w:sz="0" w:space="0" w:color="auto"/>
        <w:bottom w:val="none" w:sz="0" w:space="0" w:color="auto"/>
        <w:right w:val="none" w:sz="0" w:space="0" w:color="auto"/>
      </w:divBdr>
    </w:div>
    <w:div w:id="379016297">
      <w:bodyDiv w:val="1"/>
      <w:marLeft w:val="0"/>
      <w:marRight w:val="0"/>
      <w:marTop w:val="0"/>
      <w:marBottom w:val="0"/>
      <w:divBdr>
        <w:top w:val="none" w:sz="0" w:space="0" w:color="auto"/>
        <w:left w:val="none" w:sz="0" w:space="0" w:color="auto"/>
        <w:bottom w:val="none" w:sz="0" w:space="0" w:color="auto"/>
        <w:right w:val="none" w:sz="0" w:space="0" w:color="auto"/>
      </w:divBdr>
    </w:div>
    <w:div w:id="654145170">
      <w:bodyDiv w:val="1"/>
      <w:marLeft w:val="0"/>
      <w:marRight w:val="0"/>
      <w:marTop w:val="0"/>
      <w:marBottom w:val="0"/>
      <w:divBdr>
        <w:top w:val="none" w:sz="0" w:space="0" w:color="auto"/>
        <w:left w:val="none" w:sz="0" w:space="0" w:color="auto"/>
        <w:bottom w:val="none" w:sz="0" w:space="0" w:color="auto"/>
        <w:right w:val="none" w:sz="0" w:space="0" w:color="auto"/>
      </w:divBdr>
    </w:div>
    <w:div w:id="912812610">
      <w:bodyDiv w:val="1"/>
      <w:marLeft w:val="0"/>
      <w:marRight w:val="0"/>
      <w:marTop w:val="0"/>
      <w:marBottom w:val="0"/>
      <w:divBdr>
        <w:top w:val="none" w:sz="0" w:space="0" w:color="auto"/>
        <w:left w:val="none" w:sz="0" w:space="0" w:color="auto"/>
        <w:bottom w:val="none" w:sz="0" w:space="0" w:color="auto"/>
        <w:right w:val="none" w:sz="0" w:space="0" w:color="auto"/>
      </w:divBdr>
    </w:div>
    <w:div w:id="939143747">
      <w:bodyDiv w:val="1"/>
      <w:marLeft w:val="0"/>
      <w:marRight w:val="0"/>
      <w:marTop w:val="0"/>
      <w:marBottom w:val="0"/>
      <w:divBdr>
        <w:top w:val="none" w:sz="0" w:space="0" w:color="auto"/>
        <w:left w:val="none" w:sz="0" w:space="0" w:color="auto"/>
        <w:bottom w:val="none" w:sz="0" w:space="0" w:color="auto"/>
        <w:right w:val="none" w:sz="0" w:space="0" w:color="auto"/>
      </w:divBdr>
    </w:div>
    <w:div w:id="964965117">
      <w:bodyDiv w:val="1"/>
      <w:marLeft w:val="0"/>
      <w:marRight w:val="0"/>
      <w:marTop w:val="0"/>
      <w:marBottom w:val="0"/>
      <w:divBdr>
        <w:top w:val="none" w:sz="0" w:space="0" w:color="auto"/>
        <w:left w:val="none" w:sz="0" w:space="0" w:color="auto"/>
        <w:bottom w:val="none" w:sz="0" w:space="0" w:color="auto"/>
        <w:right w:val="none" w:sz="0" w:space="0" w:color="auto"/>
      </w:divBdr>
    </w:div>
    <w:div w:id="985620972">
      <w:bodyDiv w:val="1"/>
      <w:marLeft w:val="0"/>
      <w:marRight w:val="0"/>
      <w:marTop w:val="0"/>
      <w:marBottom w:val="0"/>
      <w:divBdr>
        <w:top w:val="none" w:sz="0" w:space="0" w:color="auto"/>
        <w:left w:val="none" w:sz="0" w:space="0" w:color="auto"/>
        <w:bottom w:val="none" w:sz="0" w:space="0" w:color="auto"/>
        <w:right w:val="none" w:sz="0" w:space="0" w:color="auto"/>
      </w:divBdr>
    </w:div>
    <w:div w:id="1349409861">
      <w:bodyDiv w:val="1"/>
      <w:marLeft w:val="0"/>
      <w:marRight w:val="0"/>
      <w:marTop w:val="0"/>
      <w:marBottom w:val="0"/>
      <w:divBdr>
        <w:top w:val="none" w:sz="0" w:space="0" w:color="auto"/>
        <w:left w:val="none" w:sz="0" w:space="0" w:color="auto"/>
        <w:bottom w:val="none" w:sz="0" w:space="0" w:color="auto"/>
        <w:right w:val="none" w:sz="0" w:space="0" w:color="auto"/>
      </w:divBdr>
    </w:div>
    <w:div w:id="1373574560">
      <w:bodyDiv w:val="1"/>
      <w:marLeft w:val="0"/>
      <w:marRight w:val="0"/>
      <w:marTop w:val="0"/>
      <w:marBottom w:val="0"/>
      <w:divBdr>
        <w:top w:val="none" w:sz="0" w:space="0" w:color="auto"/>
        <w:left w:val="none" w:sz="0" w:space="0" w:color="auto"/>
        <w:bottom w:val="none" w:sz="0" w:space="0" w:color="auto"/>
        <w:right w:val="none" w:sz="0" w:space="0" w:color="auto"/>
      </w:divBdr>
    </w:div>
    <w:div w:id="1557625143">
      <w:bodyDiv w:val="1"/>
      <w:marLeft w:val="0"/>
      <w:marRight w:val="0"/>
      <w:marTop w:val="0"/>
      <w:marBottom w:val="0"/>
      <w:divBdr>
        <w:top w:val="none" w:sz="0" w:space="0" w:color="auto"/>
        <w:left w:val="none" w:sz="0" w:space="0" w:color="auto"/>
        <w:bottom w:val="none" w:sz="0" w:space="0" w:color="auto"/>
        <w:right w:val="none" w:sz="0" w:space="0" w:color="auto"/>
      </w:divBdr>
    </w:div>
    <w:div w:id="1794670567">
      <w:bodyDiv w:val="1"/>
      <w:marLeft w:val="0"/>
      <w:marRight w:val="0"/>
      <w:marTop w:val="0"/>
      <w:marBottom w:val="0"/>
      <w:divBdr>
        <w:top w:val="none" w:sz="0" w:space="0" w:color="auto"/>
        <w:left w:val="none" w:sz="0" w:space="0" w:color="auto"/>
        <w:bottom w:val="none" w:sz="0" w:space="0" w:color="auto"/>
        <w:right w:val="none" w:sz="0" w:space="0" w:color="auto"/>
      </w:divBdr>
    </w:div>
    <w:div w:id="198353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0D63A6-D32C-ED4E-9A08-9E3FA0D7B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781</Words>
  <Characters>4925</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DS Automotion</Company>
  <LinksUpToDate>false</LinksUpToDate>
  <CharactersWithSpaces>5695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Holzner Christina</dc:creator>
  <cp:keywords>, docId:D65902B7FE3C54DEEE0F9C96DF92D774</cp:keywords>
  <dc:description/>
  <cp:lastModifiedBy>Lengyel Ronald</cp:lastModifiedBy>
  <cp:revision>5</cp:revision>
  <cp:lastPrinted>2025-01-22T08:00:00Z</cp:lastPrinted>
  <dcterms:created xsi:type="dcterms:W3CDTF">2025-01-15T10:05:00Z</dcterms:created>
  <dcterms:modified xsi:type="dcterms:W3CDTF">2025-01-23T13:27:00Z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1fe2a7f0,1b3d0151,483475aa</vt:lpwstr>
  </property>
  <property fmtid="{D5CDD505-2E9C-101B-9397-08002B2CF9AE}" pid="3" name="ClassificationContentMarkingFooterFontProps">
    <vt:lpwstr>#000000,8,Calibri</vt:lpwstr>
  </property>
  <property fmtid="{D5CDD505-2E9C-101B-9397-08002B2CF9AE}" pid="4" name="ClassificationContentMarkingFooterText">
    <vt:lpwstr>DS AUTOMOTION Vertraulichkeitsstufe: Intern</vt:lpwstr>
  </property>
  <property fmtid="{D5CDD505-2E9C-101B-9397-08002B2CF9AE}" pid="5" name="MSIP_Label_6cd04aa1-e92a-4a31-a1be-ba8e1491164c_Enabled">
    <vt:lpwstr>true</vt:lpwstr>
  </property>
  <property fmtid="{D5CDD505-2E9C-101B-9397-08002B2CF9AE}" pid="6" name="MSIP_Label_6cd04aa1-e92a-4a31-a1be-ba8e1491164c_SetDate">
    <vt:lpwstr>2024-12-17T13:15:31Z</vt:lpwstr>
  </property>
  <property fmtid="{D5CDD505-2E9C-101B-9397-08002B2CF9AE}" pid="7" name="MSIP_Label_6cd04aa1-e92a-4a31-a1be-ba8e1491164c_Method">
    <vt:lpwstr>Privileged</vt:lpwstr>
  </property>
  <property fmtid="{D5CDD505-2E9C-101B-9397-08002B2CF9AE}" pid="8" name="MSIP_Label_6cd04aa1-e92a-4a31-a1be-ba8e1491164c_Name">
    <vt:lpwstr>Intern</vt:lpwstr>
  </property>
  <property fmtid="{D5CDD505-2E9C-101B-9397-08002B2CF9AE}" pid="9" name="MSIP_Label_6cd04aa1-e92a-4a31-a1be-ba8e1491164c_SiteId">
    <vt:lpwstr>22eb49bb-9ec3-4fd0-8991-205528a311d4</vt:lpwstr>
  </property>
  <property fmtid="{D5CDD505-2E9C-101B-9397-08002B2CF9AE}" pid="10" name="MSIP_Label_6cd04aa1-e92a-4a31-a1be-ba8e1491164c_ActionId">
    <vt:lpwstr>28b20ccd-9185-4604-bd5e-85df3b53f905</vt:lpwstr>
  </property>
  <property fmtid="{D5CDD505-2E9C-101B-9397-08002B2CF9AE}" pid="11" name="MSIP_Label_6cd04aa1-e92a-4a31-a1be-ba8e1491164c_ContentBits">
    <vt:lpwstr>2</vt:lpwstr>
  </property>
</Properties>
</file>